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2564"/>
        <w:tblW w:w="8500" w:type="dxa"/>
        <w:tblLook w:val="04A0" w:firstRow="1" w:lastRow="0" w:firstColumn="1" w:lastColumn="0" w:noHBand="0" w:noVBand="1"/>
      </w:tblPr>
      <w:tblGrid>
        <w:gridCol w:w="4247"/>
        <w:gridCol w:w="4253"/>
      </w:tblGrid>
      <w:tr w:rsidR="005D765A" w:rsidTr="001B7479">
        <w:tc>
          <w:tcPr>
            <w:tcW w:w="4247" w:type="dxa"/>
          </w:tcPr>
          <w:p w:rsidR="005D765A" w:rsidRDefault="005D765A" w:rsidP="001B747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53" w:type="dxa"/>
          </w:tcPr>
          <w:p w:rsidR="005D765A" w:rsidRDefault="005D765A" w:rsidP="001B7479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D765A" w:rsidTr="001B7479">
        <w:tc>
          <w:tcPr>
            <w:tcW w:w="4247" w:type="dxa"/>
          </w:tcPr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（検査手数料）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200" w:hanging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第</w:t>
            </w:r>
            <w:r w:rsidRPr="00833221">
              <w:rPr>
                <w:rFonts w:cs="ＭＳ 明朝"/>
                <w:kern w:val="0"/>
                <w:sz w:val="20"/>
                <w:szCs w:val="20"/>
              </w:rPr>
              <w:t>21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 xml:space="preserve">条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弊社が行う品位等検査に係る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検査手数料の額は、それぞれ次の各号に掲げる農産物の区分に応じ、当該各区分に掲げる額とする。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一　玄米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イ　30キログラムを超え60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キログラム以下の包装のもの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righ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１包装につき　50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円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ロ　30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キログラム以下の包装のもの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righ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１包装につき　25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円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ハ　イ及びロに掲げるもの以外のもの</w:t>
            </w:r>
          </w:p>
          <w:p w:rsidR="005D765A" w:rsidRPr="005D765A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right"/>
              <w:textAlignment w:val="baseline"/>
              <w:rPr>
                <w:rFonts w:hAnsi="Times New Roman" w:cs="Times New Roman"/>
                <w:kern w:val="0"/>
                <w:sz w:val="20"/>
                <w:szCs w:val="20"/>
                <w:u w:val="single"/>
              </w:rPr>
            </w:pPr>
            <w:r w:rsidRPr="005D765A">
              <w:rPr>
                <w:rFonts w:cs="ＭＳ 明朝" w:hint="eastAsia"/>
                <w:kern w:val="0"/>
                <w:sz w:val="20"/>
                <w:szCs w:val="20"/>
                <w:u w:val="single"/>
              </w:rPr>
              <w:t xml:space="preserve">１トン当たり　</w:t>
            </w:r>
            <w:r>
              <w:rPr>
                <w:rFonts w:cs="ＭＳ 明朝" w:hint="eastAsia"/>
                <w:kern w:val="0"/>
                <w:sz w:val="20"/>
                <w:szCs w:val="20"/>
                <w:u w:val="single"/>
              </w:rPr>
              <w:t>1,000</w:t>
            </w:r>
            <w:r w:rsidRPr="005D765A">
              <w:rPr>
                <w:rFonts w:cs="ＭＳ 明朝" w:hint="eastAsia"/>
                <w:kern w:val="0"/>
                <w:sz w:val="20"/>
                <w:szCs w:val="20"/>
                <w:u w:val="single"/>
              </w:rPr>
              <w:t>円</w:t>
            </w:r>
          </w:p>
          <w:p w:rsidR="005D765A" w:rsidRDefault="005D765A" w:rsidP="001B7479"/>
        </w:tc>
        <w:tc>
          <w:tcPr>
            <w:tcW w:w="4253" w:type="dxa"/>
          </w:tcPr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（検査手数料）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200" w:hanging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第</w:t>
            </w:r>
            <w:r w:rsidRPr="00833221">
              <w:rPr>
                <w:rFonts w:cs="ＭＳ 明朝"/>
                <w:kern w:val="0"/>
                <w:sz w:val="20"/>
                <w:szCs w:val="20"/>
              </w:rPr>
              <w:t>21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 xml:space="preserve">条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弊社が行う品位等検査に係る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検査手数料の額は、それぞれ次の各号に掲げる農産物の区分に応じ、当該各区分に掲げる額とする。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一　玄米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イ　30キログラムを超え60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キログラム以下の包装のもの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righ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１包装につき　50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円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ロ　30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キログラム以下の包装のもの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righ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１包装につき　25</w:t>
            </w: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円</w:t>
            </w:r>
          </w:p>
          <w:p w:rsidR="005D765A" w:rsidRPr="00833221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left"/>
              <w:textAlignment w:val="baseline"/>
              <w:rPr>
                <w:rFonts w:hAnsi="Times New Roman" w:cs="Times New Roman"/>
                <w:kern w:val="0"/>
                <w:sz w:val="20"/>
                <w:szCs w:val="20"/>
              </w:rPr>
            </w:pPr>
            <w:r w:rsidRPr="00833221">
              <w:rPr>
                <w:rFonts w:cs="ＭＳ 明朝" w:hint="eastAsia"/>
                <w:kern w:val="0"/>
                <w:sz w:val="20"/>
                <w:szCs w:val="20"/>
              </w:rPr>
              <w:t>ハ　イ及びロに掲げるもの以外のもの</w:t>
            </w:r>
          </w:p>
          <w:p w:rsidR="005D765A" w:rsidRPr="005D765A" w:rsidRDefault="005D765A" w:rsidP="001B74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left="602" w:hanging="200"/>
              <w:jc w:val="right"/>
              <w:textAlignment w:val="baseline"/>
              <w:rPr>
                <w:rFonts w:hAnsi="Times New Roman" w:cs="Times New Roman"/>
                <w:kern w:val="0"/>
                <w:sz w:val="20"/>
                <w:szCs w:val="20"/>
                <w:u w:val="single"/>
              </w:rPr>
            </w:pPr>
            <w:r w:rsidRPr="005D765A">
              <w:rPr>
                <w:rFonts w:cs="ＭＳ 明朝" w:hint="eastAsia"/>
                <w:kern w:val="0"/>
                <w:sz w:val="20"/>
                <w:szCs w:val="20"/>
                <w:u w:val="single"/>
              </w:rPr>
              <w:t>１トン当たり　790円</w:t>
            </w:r>
          </w:p>
          <w:p w:rsidR="005D765A" w:rsidRDefault="005D765A" w:rsidP="001B7479"/>
        </w:tc>
      </w:tr>
    </w:tbl>
    <w:p w:rsidR="008671C8" w:rsidRDefault="001B7479" w:rsidP="001B7479">
      <w:pPr>
        <w:jc w:val="center"/>
        <w:rPr>
          <w:sz w:val="36"/>
          <w:szCs w:val="36"/>
        </w:rPr>
      </w:pPr>
      <w:r w:rsidRPr="001B7479">
        <w:rPr>
          <w:rFonts w:hint="eastAsia"/>
          <w:sz w:val="36"/>
          <w:szCs w:val="36"/>
        </w:rPr>
        <w:t>新旧対照表</w:t>
      </w:r>
    </w:p>
    <w:p w:rsidR="001B7479" w:rsidRPr="001B7479" w:rsidRDefault="001B7479" w:rsidP="001B7479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（記載例）</w:t>
      </w:r>
      <w:bookmarkStart w:id="0" w:name="_GoBack"/>
      <w:bookmarkEnd w:id="0"/>
    </w:p>
    <w:sectPr w:rsidR="001B7479" w:rsidRPr="001B7479" w:rsidSect="005D76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26"/>
    <w:rsid w:val="001B7479"/>
    <w:rsid w:val="005D765A"/>
    <w:rsid w:val="008671C8"/>
    <w:rsid w:val="00BB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9BCE8"/>
  <w15:chartTrackingRefBased/>
  <w15:docId w15:val="{A69BBDB5-FDA3-422F-ADEF-9658B79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千葉県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2</cp:revision>
  <dcterms:created xsi:type="dcterms:W3CDTF">2019-06-14T00:52:00Z</dcterms:created>
  <dcterms:modified xsi:type="dcterms:W3CDTF">2019-06-14T00:52:00Z</dcterms:modified>
</cp:coreProperties>
</file>