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Pr="00F404D6" w:rsidRDefault="00341360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>
        <w:rPr>
          <w:rFonts w:hint="eastAsia"/>
          <w:b/>
          <w:bCs/>
          <w:spacing w:val="30"/>
          <w:sz w:val="28"/>
          <w:szCs w:val="28"/>
        </w:rPr>
        <w:t>火薬</w:t>
      </w:r>
      <w:r w:rsidR="00CE5937">
        <w:rPr>
          <w:rFonts w:hint="eastAsia"/>
          <w:b/>
          <w:bCs/>
          <w:spacing w:val="30"/>
          <w:sz w:val="28"/>
          <w:szCs w:val="28"/>
        </w:rPr>
        <w:t>庫</w:t>
      </w:r>
      <w:r w:rsidR="00BC7288">
        <w:rPr>
          <w:rFonts w:hint="eastAsia"/>
          <w:b/>
          <w:bCs/>
          <w:spacing w:val="30"/>
          <w:sz w:val="28"/>
          <w:szCs w:val="28"/>
        </w:rPr>
        <w:t>外火薬類貯蔵場所</w:t>
      </w:r>
      <w:r w:rsidR="00CE5937">
        <w:rPr>
          <w:rFonts w:hint="eastAsia"/>
          <w:b/>
          <w:bCs/>
          <w:spacing w:val="30"/>
          <w:sz w:val="28"/>
          <w:szCs w:val="28"/>
        </w:rPr>
        <w:t>廃止</w:t>
      </w:r>
      <w:r w:rsidR="00A3423B">
        <w:rPr>
          <w:rFonts w:hint="eastAsia"/>
          <w:b/>
          <w:bCs/>
          <w:spacing w:val="30"/>
          <w:sz w:val="28"/>
          <w:szCs w:val="28"/>
        </w:rPr>
        <w:t>届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515E6B" w:rsidRDefault="00013B9D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515E6B">
        <w:rPr>
          <w:rFonts w:hint="eastAsia"/>
          <w:sz w:val="22"/>
          <w:szCs w:val="22"/>
        </w:rPr>
        <w:t xml:space="preserve">　　　住　　所</w:t>
      </w:r>
    </w:p>
    <w:p w:rsidR="00013B9D" w:rsidRDefault="00013B9D" w:rsidP="00515E6B">
      <w:pPr>
        <w:adjustRightInd/>
        <w:ind w:firstLineChars="2100" w:firstLine="546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</w:p>
    <w:p w:rsidR="00515E6B" w:rsidRDefault="00515E6B" w:rsidP="00515E6B">
      <w:pPr>
        <w:adjustRightInd/>
        <w:ind w:firstLineChars="2100" w:firstLine="5460"/>
        <w:rPr>
          <w:sz w:val="22"/>
          <w:szCs w:val="22"/>
        </w:rPr>
      </w:pP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</w:p>
    <w:p w:rsidR="00BD6DF0" w:rsidRDefault="00BD6DF0" w:rsidP="00515E6B">
      <w:pPr>
        <w:adjustRightInd/>
        <w:rPr>
          <w:sz w:val="22"/>
          <w:szCs w:val="22"/>
        </w:rPr>
      </w:pPr>
    </w:p>
    <w:p w:rsidR="00515E6B" w:rsidRPr="00A3423B" w:rsidRDefault="00515E6B" w:rsidP="00515E6B">
      <w:pPr>
        <w:adjustRightInd/>
        <w:ind w:left="283" w:hangingChars="109" w:hanging="283"/>
        <w:rPr>
          <w:rFonts w:ascii="ＭＳ 明朝" w:cs="Times New Roman"/>
          <w:spacing w:val="-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火薬類取締法施行規則第１</w:t>
      </w:r>
      <w:r w:rsidR="0042778B">
        <w:rPr>
          <w:rFonts w:hint="eastAsia"/>
          <w:sz w:val="22"/>
          <w:szCs w:val="22"/>
        </w:rPr>
        <w:t>５条の表（　）</w:t>
      </w:r>
      <w:bookmarkStart w:id="0" w:name="_GoBack"/>
      <w:bookmarkEnd w:id="0"/>
      <w:r w:rsidR="0042778B">
        <w:rPr>
          <w:rFonts w:hint="eastAsia"/>
          <w:sz w:val="22"/>
          <w:szCs w:val="22"/>
        </w:rPr>
        <w:t>の規定により指示を受けた火薬庫外火薬類貯蔵場所</w:t>
      </w:r>
      <w:r>
        <w:rPr>
          <w:rFonts w:hint="eastAsia"/>
          <w:sz w:val="22"/>
          <w:szCs w:val="22"/>
        </w:rPr>
        <w:t>を廃止したので届け出ます。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515E6B" w:rsidP="00515E6B">
            <w:pPr>
              <w:suppressAutoHyphens/>
              <w:kinsoku w:val="0"/>
              <w:autoSpaceDE w:val="0"/>
              <w:autoSpaceDN w:val="0"/>
              <w:spacing w:line="382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CE5937" w:rsidP="00515E6B">
            <w:pPr>
              <w:suppressAutoHyphens/>
              <w:kinsoku w:val="0"/>
              <w:autoSpaceDE w:val="0"/>
              <w:autoSpaceDN w:val="0"/>
              <w:spacing w:line="51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</w:t>
            </w:r>
            <w:r w:rsidR="00770364" w:rsidRPr="00CE5937">
              <w:rPr>
                <w:rFonts w:ascii="ＭＳ 明朝" w:cs="Times New Roman" w:hint="eastAsia"/>
                <w:color w:val="auto"/>
                <w:sz w:val="22"/>
                <w:szCs w:val="22"/>
              </w:rPr>
              <w:t>所在地（電話）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515E6B" w:rsidP="00515E6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貯蔵場所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515E6B" w:rsidP="00515E6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指示</w:t>
            </w:r>
            <w:r w:rsidR="00CE5937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6DF0" w:rsidRPr="00BD6DF0" w:rsidRDefault="00BD6DF0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="00CE5937"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</w:t>
            </w:r>
          </w:p>
        </w:tc>
      </w:tr>
      <w:tr w:rsidR="00CE5937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5937" w:rsidRDefault="00515E6B" w:rsidP="00515E6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指示</w:t>
            </w:r>
            <w:r w:rsidR="00CE5937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5937" w:rsidRDefault="00CE5937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千葉県　　　　第　　　　号</w:t>
            </w:r>
          </w:p>
        </w:tc>
      </w:tr>
      <w:tr w:rsidR="00CE5937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5937" w:rsidRDefault="00CE5937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5937" w:rsidRPr="00BD6DF0" w:rsidRDefault="00CE5937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</w:t>
            </w:r>
          </w:p>
        </w:tc>
      </w:tr>
      <w:tr w:rsidR="00CE5937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5937" w:rsidRDefault="00CE5937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</w:t>
            </w:r>
            <w:r w:rsidRPr="00BD6DF0">
              <w:rPr>
                <w:rFonts w:hint="eastAsia"/>
                <w:sz w:val="22"/>
                <w:szCs w:val="22"/>
              </w:rPr>
              <w:t>の理由</w:t>
            </w:r>
          </w:p>
          <w:p w:rsidR="00CE5937" w:rsidRPr="00BD6DF0" w:rsidRDefault="00CE5937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（廃止後の処置）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5937" w:rsidRDefault="00CE5937" w:rsidP="00CE5937">
            <w:pPr>
              <w:ind w:right="1880"/>
              <w:rPr>
                <w:sz w:val="22"/>
                <w:szCs w:val="22"/>
              </w:rPr>
            </w:pPr>
          </w:p>
          <w:p w:rsidR="00CE5937" w:rsidRDefault="00CE5937" w:rsidP="00CE5937">
            <w:pPr>
              <w:ind w:right="1880"/>
              <w:rPr>
                <w:sz w:val="22"/>
                <w:szCs w:val="22"/>
              </w:rPr>
            </w:pPr>
          </w:p>
          <w:p w:rsidR="00CE5937" w:rsidRPr="00BD6DF0" w:rsidRDefault="00CE5937" w:rsidP="00CE5937">
            <w:pPr>
              <w:ind w:firstLineChars="100" w:firstLine="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廃止した火薬庫に火薬類の在庫はありません。</w:t>
            </w:r>
          </w:p>
        </w:tc>
      </w:tr>
    </w:tbl>
    <w:p w:rsidR="00F404D6" w:rsidRPr="00416B98" w:rsidRDefault="00F404D6" w:rsidP="00A3423B">
      <w:pPr>
        <w:adjustRightInd/>
        <w:spacing w:line="320" w:lineRule="exact"/>
        <w:ind w:left="565" w:hangingChars="226" w:hanging="565"/>
        <w:rPr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</w:t>
      </w:r>
      <w:r w:rsidR="00BD6DF0">
        <w:rPr>
          <w:rFonts w:hint="eastAsia"/>
        </w:rPr>
        <w:t>※</w:t>
      </w:r>
      <w:r w:rsidR="00341360">
        <w:rPr>
          <w:rFonts w:hint="eastAsia"/>
        </w:rPr>
        <w:t xml:space="preserve">添付書類　</w:t>
      </w:r>
      <w:r w:rsidR="00CE5937">
        <w:rPr>
          <w:rFonts w:hint="eastAsia"/>
        </w:rPr>
        <w:t>廃止した火薬庫</w:t>
      </w:r>
      <w:r w:rsidR="00BC7288">
        <w:rPr>
          <w:rFonts w:hint="eastAsia"/>
        </w:rPr>
        <w:t>外火薬類貯蔵場所指示書</w:t>
      </w:r>
    </w:p>
    <w:p w:rsidR="00D05231" w:rsidRPr="00F404D6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F404D6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BA" w:rsidRDefault="00CD18BA">
      <w:r>
        <w:separator/>
      </w:r>
    </w:p>
  </w:endnote>
  <w:endnote w:type="continuationSeparator" w:id="0">
    <w:p w:rsidR="00CD18BA" w:rsidRDefault="00C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3423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BA" w:rsidRDefault="00CD18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18BA" w:rsidRDefault="00CD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41360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2778B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5E6B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5F27DE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66FE7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C7288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D18BA"/>
    <w:rsid w:val="00CE0449"/>
    <w:rsid w:val="00CE15CD"/>
    <w:rsid w:val="00CE2BC0"/>
    <w:rsid w:val="00CE46C6"/>
    <w:rsid w:val="00CE5518"/>
    <w:rsid w:val="00CE5937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8F0CE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5116-1055-4EEF-B7A0-650DD8E2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17</cp:revision>
  <cp:lastPrinted>2019-12-04T07:12:00Z</cp:lastPrinted>
  <dcterms:created xsi:type="dcterms:W3CDTF">2021-03-18T01:44:00Z</dcterms:created>
  <dcterms:modified xsi:type="dcterms:W3CDTF">2022-02-24T08:47:00Z</dcterms:modified>
</cp:coreProperties>
</file>