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4456" w14:textId="77777777" w:rsidR="00F22CB4" w:rsidRDefault="00F22CB4">
      <w:pPr>
        <w:pStyle w:val="a8"/>
        <w:ind w:left="0" w:right="0"/>
        <w:jc w:val="center"/>
        <w:rPr>
          <w:snapToGrid w:val="0"/>
        </w:rPr>
      </w:pPr>
      <w:r>
        <w:rPr>
          <w:rFonts w:hint="eastAsia"/>
          <w:snapToGrid w:val="0"/>
        </w:rPr>
        <w:t>入　出　港　状　況　報　告　書</w:t>
      </w:r>
    </w:p>
    <w:p w14:paraId="13908B62" w14:textId="77777777" w:rsidR="00F22CB4" w:rsidRDefault="00F22CB4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B3FF70F" w14:textId="77777777" w:rsidR="00F22CB4" w:rsidRDefault="00F22CB4">
      <w:pPr>
        <w:pStyle w:val="a3"/>
        <w:tabs>
          <w:tab w:val="clear" w:pos="4252"/>
          <w:tab w:val="clear" w:pos="8504"/>
        </w:tabs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4FF5C6BA" w14:textId="77777777" w:rsidR="00F22CB4" w:rsidRDefault="00F22CB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14:paraId="22D5A3F7" w14:textId="77777777" w:rsidR="00F22CB4" w:rsidRDefault="00F22CB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報告人　氏　　名　　　　　　　　　　　</w:t>
      </w:r>
    </w:p>
    <w:p w14:paraId="78FFFEC3" w14:textId="77777777" w:rsidR="00F22CB4" w:rsidRDefault="00F22CB4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14:paraId="0FDD7C59" w14:textId="77777777" w:rsidR="00F22CB4" w:rsidRDefault="00F22CB4">
      <w:pPr>
        <w:spacing w:after="300" w:line="600" w:lineRule="exact"/>
        <w:jc w:val="right"/>
        <w:rPr>
          <w:snapToGrid w:val="0"/>
        </w:rPr>
      </w:pPr>
      <w:r>
        <w:rPr>
          <w:snapToGrid w:val="0"/>
          <w:w w:val="50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法人にあつては、その名称、代表者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の氏名及び主たる事務所の所在地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法人にあつては、その名称、代表者の氏名及び主たる事務所の所在地</w:t>
      </w:r>
      <w:r>
        <w:rPr>
          <w:snapToGrid w:val="0"/>
          <w:w w:val="50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3EF81F66" w14:textId="77777777" w:rsidR="00F22CB4" w:rsidRDefault="00F22CB4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千葉県漁港管理条例第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条第２項の規定により、　　　　年　　月分の入出港状況を次のとおり報告します。</w:t>
      </w:r>
    </w:p>
    <w:p w14:paraId="4FD96751" w14:textId="77777777" w:rsidR="00F22CB4" w:rsidRDefault="00F22CB4">
      <w:pPr>
        <w:pStyle w:val="a3"/>
        <w:tabs>
          <w:tab w:val="clear" w:pos="4252"/>
          <w:tab w:val="clear" w:pos="8504"/>
        </w:tabs>
        <w:spacing w:after="100"/>
        <w:rPr>
          <w:snapToGrid w:val="0"/>
        </w:rPr>
      </w:pPr>
      <w:r>
        <w:rPr>
          <w:rFonts w:hint="eastAsia"/>
          <w:snapToGrid w:val="0"/>
        </w:rPr>
        <w:t xml:space="preserve">　（　　　　漁港）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1050"/>
        <w:gridCol w:w="1050"/>
        <w:gridCol w:w="2100"/>
      </w:tblGrid>
      <w:tr w:rsidR="00516B00" w14:paraId="2EE3E99A" w14:textId="77777777">
        <w:trPr>
          <w:trHeight w:hRule="exact" w:val="700"/>
        </w:trPr>
        <w:tc>
          <w:tcPr>
            <w:tcW w:w="2310" w:type="dxa"/>
            <w:tcBorders>
              <w:tl2br w:val="single" w:sz="4" w:space="0" w:color="auto"/>
            </w:tcBorders>
            <w:vAlign w:val="center"/>
          </w:tcPr>
          <w:p w14:paraId="625D7167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spacing w:after="20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  <w:p w14:paraId="35D47A99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トン数階層別</w:t>
            </w:r>
          </w:p>
        </w:tc>
        <w:tc>
          <w:tcPr>
            <w:tcW w:w="1470" w:type="dxa"/>
            <w:vAlign w:val="center"/>
          </w:tcPr>
          <w:p w14:paraId="337014ED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揚荷（積荷）数量</w:t>
            </w:r>
          </w:p>
        </w:tc>
        <w:tc>
          <w:tcPr>
            <w:tcW w:w="1050" w:type="dxa"/>
            <w:vAlign w:val="center"/>
          </w:tcPr>
          <w:p w14:paraId="6DDF9DAA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隻数</w:t>
            </w:r>
          </w:p>
        </w:tc>
        <w:tc>
          <w:tcPr>
            <w:tcW w:w="1050" w:type="dxa"/>
            <w:vAlign w:val="center"/>
          </w:tcPr>
          <w:p w14:paraId="36B06D3B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月間延利用日数</w:t>
            </w:r>
          </w:p>
        </w:tc>
        <w:tc>
          <w:tcPr>
            <w:tcW w:w="2100" w:type="dxa"/>
            <w:vAlign w:val="center"/>
          </w:tcPr>
          <w:p w14:paraId="295B4E9F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16B00" w14:paraId="4B7EAD18" w14:textId="77777777">
        <w:trPr>
          <w:trHeight w:hRule="exact" w:val="400"/>
        </w:trPr>
        <w:tc>
          <w:tcPr>
            <w:tcW w:w="2310" w:type="dxa"/>
            <w:vAlign w:val="center"/>
          </w:tcPr>
          <w:p w14:paraId="7885897D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５～　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トン未満</w:t>
            </w:r>
          </w:p>
        </w:tc>
        <w:tc>
          <w:tcPr>
            <w:tcW w:w="1470" w:type="dxa"/>
            <w:vAlign w:val="center"/>
          </w:tcPr>
          <w:p w14:paraId="35F88ABB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1050" w:type="dxa"/>
            <w:vAlign w:val="center"/>
          </w:tcPr>
          <w:p w14:paraId="1AEEE767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隻</w:t>
            </w:r>
          </w:p>
        </w:tc>
        <w:tc>
          <w:tcPr>
            <w:tcW w:w="1050" w:type="dxa"/>
            <w:vAlign w:val="center"/>
          </w:tcPr>
          <w:p w14:paraId="5A30081F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FB485D1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516B00" w14:paraId="6DA89B02" w14:textId="77777777">
        <w:trPr>
          <w:trHeight w:hRule="exact" w:val="400"/>
        </w:trPr>
        <w:tc>
          <w:tcPr>
            <w:tcW w:w="2310" w:type="dxa"/>
            <w:vAlign w:val="center"/>
          </w:tcPr>
          <w:p w14:paraId="55C34975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～　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 xml:space="preserve">　　〃</w:t>
            </w:r>
          </w:p>
        </w:tc>
        <w:tc>
          <w:tcPr>
            <w:tcW w:w="1470" w:type="dxa"/>
            <w:vAlign w:val="center"/>
          </w:tcPr>
          <w:p w14:paraId="3FE6023E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5F0DE36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489A7B7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1FF3F91D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516B00" w14:paraId="13B6AEB6" w14:textId="77777777">
        <w:trPr>
          <w:trHeight w:hRule="exact" w:val="400"/>
        </w:trPr>
        <w:tc>
          <w:tcPr>
            <w:tcW w:w="2310" w:type="dxa"/>
            <w:vAlign w:val="center"/>
          </w:tcPr>
          <w:p w14:paraId="784F94E2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 xml:space="preserve">～　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 xml:space="preserve">　　〃</w:t>
            </w:r>
          </w:p>
        </w:tc>
        <w:tc>
          <w:tcPr>
            <w:tcW w:w="1470" w:type="dxa"/>
            <w:vAlign w:val="center"/>
          </w:tcPr>
          <w:p w14:paraId="200F975E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12EAEF8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6FB0DF3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2853036A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516B00" w14:paraId="42FFF068" w14:textId="77777777">
        <w:trPr>
          <w:trHeight w:hRule="exact" w:val="400"/>
        </w:trPr>
        <w:tc>
          <w:tcPr>
            <w:tcW w:w="2310" w:type="dxa"/>
            <w:vAlign w:val="center"/>
          </w:tcPr>
          <w:p w14:paraId="62592E3E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snapToGrid w:val="0"/>
              </w:rPr>
              <w:t xml:space="preserve"> 100</w:t>
            </w:r>
            <w:r>
              <w:rPr>
                <w:rFonts w:hint="eastAsia"/>
                <w:snapToGrid w:val="0"/>
              </w:rPr>
              <w:t xml:space="preserve">　　〃</w:t>
            </w:r>
          </w:p>
        </w:tc>
        <w:tc>
          <w:tcPr>
            <w:tcW w:w="1470" w:type="dxa"/>
            <w:vAlign w:val="center"/>
          </w:tcPr>
          <w:p w14:paraId="124FEE39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F72B130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E0445EC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54FB2D26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516B00" w14:paraId="68A1E503" w14:textId="77777777">
        <w:trPr>
          <w:trHeight w:hRule="exact" w:val="400"/>
        </w:trPr>
        <w:tc>
          <w:tcPr>
            <w:tcW w:w="2310" w:type="dxa"/>
            <w:vAlign w:val="center"/>
          </w:tcPr>
          <w:p w14:paraId="6FB6AB4E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100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snapToGrid w:val="0"/>
              </w:rPr>
              <w:t xml:space="preserve"> 200</w:t>
            </w:r>
            <w:r>
              <w:rPr>
                <w:rFonts w:hint="eastAsia"/>
                <w:snapToGrid w:val="0"/>
              </w:rPr>
              <w:t xml:space="preserve">　　〃</w:t>
            </w:r>
          </w:p>
        </w:tc>
        <w:tc>
          <w:tcPr>
            <w:tcW w:w="1470" w:type="dxa"/>
            <w:vAlign w:val="center"/>
          </w:tcPr>
          <w:p w14:paraId="4DD6D442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599CACF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8063114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6095A9D9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516B00" w14:paraId="6C4F52AA" w14:textId="77777777">
        <w:trPr>
          <w:trHeight w:hRule="exact" w:val="400"/>
        </w:trPr>
        <w:tc>
          <w:tcPr>
            <w:tcW w:w="2310" w:type="dxa"/>
            <w:vAlign w:val="center"/>
          </w:tcPr>
          <w:p w14:paraId="25DB959C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200</w:t>
            </w:r>
            <w:r>
              <w:rPr>
                <w:rFonts w:hint="eastAsia"/>
                <w:snapToGrid w:val="0"/>
              </w:rPr>
              <w:t>～</w:t>
            </w:r>
            <w:r>
              <w:rPr>
                <w:snapToGrid w:val="0"/>
              </w:rPr>
              <w:t xml:space="preserve"> 500</w:t>
            </w:r>
            <w:r>
              <w:rPr>
                <w:rFonts w:hint="eastAsia"/>
                <w:snapToGrid w:val="0"/>
              </w:rPr>
              <w:t xml:space="preserve">　　〃</w:t>
            </w:r>
          </w:p>
        </w:tc>
        <w:tc>
          <w:tcPr>
            <w:tcW w:w="1470" w:type="dxa"/>
            <w:vAlign w:val="center"/>
          </w:tcPr>
          <w:p w14:paraId="74073C43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49FD831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335A167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B7D987B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516B00" w14:paraId="11D4997A" w14:textId="77777777">
        <w:trPr>
          <w:trHeight w:hRule="exact" w:val="400"/>
        </w:trPr>
        <w:tc>
          <w:tcPr>
            <w:tcW w:w="2310" w:type="dxa"/>
            <w:vAlign w:val="center"/>
          </w:tcPr>
          <w:p w14:paraId="3A233580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500</w:t>
            </w:r>
            <w:r>
              <w:rPr>
                <w:rFonts w:hint="eastAsia"/>
                <w:snapToGrid w:val="0"/>
              </w:rPr>
              <w:t>トン以上</w:t>
            </w:r>
          </w:p>
        </w:tc>
        <w:tc>
          <w:tcPr>
            <w:tcW w:w="1470" w:type="dxa"/>
            <w:vAlign w:val="center"/>
          </w:tcPr>
          <w:p w14:paraId="73C83F25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42B71DD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1BC1C33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5892C677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516B00" w14:paraId="07ADD777" w14:textId="77777777">
        <w:trPr>
          <w:trHeight w:hRule="exact" w:val="700"/>
        </w:trPr>
        <w:tc>
          <w:tcPr>
            <w:tcW w:w="2310" w:type="dxa"/>
            <w:vAlign w:val="center"/>
          </w:tcPr>
          <w:p w14:paraId="2410936C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vAlign w:val="center"/>
          </w:tcPr>
          <w:p w14:paraId="2AF44F42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9915337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73266AE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439A0B3C" w14:textId="77777777" w:rsidR="00F22CB4" w:rsidRDefault="00F22CB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</w:tbl>
    <w:p w14:paraId="332F9B77" w14:textId="77777777" w:rsidR="00F22CB4" w:rsidRDefault="00F22CB4">
      <w:pPr>
        <w:pStyle w:val="3"/>
        <w:spacing w:before="100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注　この報告書は、翌月の</w:t>
      </w:r>
      <w:r>
        <w:rPr>
          <w:snapToGrid w:val="0"/>
        </w:rPr>
        <w:t>10</w:t>
      </w:r>
      <w:r>
        <w:rPr>
          <w:rFonts w:hint="eastAsia"/>
          <w:snapToGrid w:val="0"/>
        </w:rPr>
        <w:t>日までに提出すること。</w:t>
      </w:r>
    </w:p>
    <w:sectPr w:rsidR="00F22C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57B7" w14:textId="77777777" w:rsidR="00F22CB4" w:rsidRDefault="00F22CB4">
      <w:pPr>
        <w:spacing w:line="240" w:lineRule="auto"/>
      </w:pPr>
      <w:r>
        <w:separator/>
      </w:r>
    </w:p>
  </w:endnote>
  <w:endnote w:type="continuationSeparator" w:id="0">
    <w:p w14:paraId="3B65623C" w14:textId="77777777" w:rsidR="00F22CB4" w:rsidRDefault="00F22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3703" w14:textId="77777777" w:rsidR="00F22CB4" w:rsidRDefault="00F22CB4">
      <w:pPr>
        <w:spacing w:line="240" w:lineRule="auto"/>
      </w:pPr>
      <w:r>
        <w:separator/>
      </w:r>
    </w:p>
  </w:footnote>
  <w:footnote w:type="continuationSeparator" w:id="0">
    <w:p w14:paraId="051A3E08" w14:textId="77777777" w:rsidR="00F22CB4" w:rsidRDefault="00F22C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2CB4"/>
    <w:rsid w:val="00282F6F"/>
    <w:rsid w:val="00516B00"/>
    <w:rsid w:val="00F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FEC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2024-06-12T06:22:00Z</dcterms:created>
  <dcterms:modified xsi:type="dcterms:W3CDTF">2024-06-12T06:22:00Z</dcterms:modified>
</cp:coreProperties>
</file>