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D283" w14:textId="099564ED" w:rsidR="003D39FA" w:rsidRPr="00535EC9" w:rsidRDefault="004526D9" w:rsidP="005F298B">
      <w:pPr>
        <w:spacing w:afterLines="50" w:after="233" w:line="300" w:lineRule="exact"/>
        <w:jc w:val="center"/>
        <w:rPr>
          <w:rFonts w:hAnsi="Century" w:cs="Times New Roman"/>
          <w:b/>
          <w:color w:val="000000" w:themeColor="text1"/>
          <w:sz w:val="28"/>
          <w:szCs w:val="28"/>
        </w:rPr>
      </w:pPr>
      <w:r>
        <w:rPr>
          <w:rFonts w:hAnsi="Century" w:cs="Times New Roman" w:hint="eastAsia"/>
          <w:b/>
          <w:color w:val="000000" w:themeColor="text1"/>
          <w:sz w:val="28"/>
          <w:szCs w:val="28"/>
        </w:rPr>
        <w:t>令和</w:t>
      </w:r>
      <w:r w:rsidR="00EC2D66">
        <w:rPr>
          <w:rFonts w:hAnsi="Century" w:cs="Times New Roman" w:hint="eastAsia"/>
          <w:b/>
          <w:color w:val="000000" w:themeColor="text1"/>
          <w:sz w:val="28"/>
          <w:szCs w:val="28"/>
        </w:rPr>
        <w:t>８</w:t>
      </w:r>
      <w:r w:rsidR="00E12278">
        <w:rPr>
          <w:rFonts w:hAnsi="Century" w:cs="Times New Roman" w:hint="eastAsia"/>
          <w:b/>
          <w:color w:val="000000" w:themeColor="text1"/>
          <w:sz w:val="28"/>
          <w:szCs w:val="28"/>
        </w:rPr>
        <w:t>年度県民芸術劇場公演開催要項</w:t>
      </w:r>
    </w:p>
    <w:p w14:paraId="4BD4B9D1" w14:textId="77777777" w:rsidR="003D39FA" w:rsidRPr="00535EC9" w:rsidRDefault="003D39FA" w:rsidP="005F298B">
      <w:pPr>
        <w:spacing w:line="300" w:lineRule="exact"/>
        <w:ind w:left="2029" w:hangingChars="895" w:hanging="2029"/>
        <w:jc w:val="left"/>
        <w:rPr>
          <w:rFonts w:hAnsi="Century" w:cs="Times New Roman"/>
          <w:color w:val="000000" w:themeColor="text1"/>
          <w:szCs w:val="24"/>
        </w:rPr>
      </w:pPr>
      <w:r w:rsidRPr="00535EC9">
        <w:rPr>
          <w:rFonts w:hAnsi="Century" w:cs="Times New Roman" w:hint="eastAsia"/>
          <w:color w:val="000000" w:themeColor="text1"/>
          <w:szCs w:val="24"/>
        </w:rPr>
        <w:t>１　趣　旨</w:t>
      </w:r>
    </w:p>
    <w:p w14:paraId="3AE952AE" w14:textId="77777777" w:rsidR="003D39FA" w:rsidRPr="00535EC9" w:rsidRDefault="003D39FA" w:rsidP="005F298B">
      <w:pPr>
        <w:spacing w:line="300" w:lineRule="exact"/>
        <w:ind w:leftChars="100" w:left="227" w:firstLineChars="100" w:firstLine="227"/>
        <w:rPr>
          <w:rFonts w:hAnsi="Century" w:cs="Times New Roman"/>
          <w:color w:val="000000" w:themeColor="text1"/>
          <w:szCs w:val="24"/>
        </w:rPr>
      </w:pPr>
      <w:r w:rsidRPr="00535EC9">
        <w:rPr>
          <w:rFonts w:hAnsi="Century" w:cs="Times New Roman" w:hint="eastAsia"/>
          <w:color w:val="000000" w:themeColor="text1"/>
          <w:szCs w:val="24"/>
        </w:rPr>
        <w:t>県民に優れた舞台芸術を鑑賞する機会を提供し、併せて本県の</w:t>
      </w:r>
      <w:r w:rsidR="004526D9" w:rsidRPr="00B36E21">
        <w:rPr>
          <w:rFonts w:hAnsi="Century" w:cs="Times New Roman" w:hint="eastAsia"/>
          <w:szCs w:val="24"/>
        </w:rPr>
        <w:t>文化</w:t>
      </w:r>
      <w:r w:rsidRPr="00B36E21">
        <w:rPr>
          <w:rFonts w:hAnsi="Century" w:cs="Times New Roman" w:hint="eastAsia"/>
          <w:szCs w:val="24"/>
        </w:rPr>
        <w:t>芸術</w:t>
      </w:r>
      <w:r w:rsidRPr="00535EC9">
        <w:rPr>
          <w:rFonts w:hAnsi="Century" w:cs="Times New Roman" w:hint="eastAsia"/>
          <w:color w:val="000000" w:themeColor="text1"/>
          <w:szCs w:val="24"/>
        </w:rPr>
        <w:t>の普及振興に資するため、プロの演奏団体を県内各地に派遣して、巡回公演を開催する。</w:t>
      </w:r>
    </w:p>
    <w:p w14:paraId="2415A931" w14:textId="77777777" w:rsidR="003D39FA" w:rsidRPr="00535EC9" w:rsidRDefault="003D39FA" w:rsidP="005F298B">
      <w:pPr>
        <w:spacing w:line="300" w:lineRule="exact"/>
        <w:ind w:left="515" w:hangingChars="227" w:hanging="515"/>
        <w:jc w:val="left"/>
        <w:rPr>
          <w:rFonts w:hAnsi="Century" w:cs="Times New Roman"/>
          <w:color w:val="000000" w:themeColor="text1"/>
          <w:szCs w:val="24"/>
        </w:rPr>
      </w:pPr>
    </w:p>
    <w:p w14:paraId="6E087751" w14:textId="77777777" w:rsidR="003D39FA" w:rsidRPr="00535EC9" w:rsidRDefault="003D39FA" w:rsidP="005F298B">
      <w:pPr>
        <w:spacing w:line="300" w:lineRule="exact"/>
        <w:ind w:left="2249" w:hangingChars="992" w:hanging="2249"/>
        <w:jc w:val="left"/>
        <w:rPr>
          <w:rFonts w:hAnsi="Century" w:cs="Times New Roman"/>
          <w:color w:val="000000" w:themeColor="text1"/>
          <w:szCs w:val="24"/>
        </w:rPr>
      </w:pPr>
      <w:r w:rsidRPr="00535EC9">
        <w:rPr>
          <w:rFonts w:hAnsi="Century" w:cs="Times New Roman" w:hint="eastAsia"/>
          <w:color w:val="000000" w:themeColor="text1"/>
          <w:szCs w:val="24"/>
        </w:rPr>
        <w:t>２　主催及び協賛</w:t>
      </w:r>
    </w:p>
    <w:p w14:paraId="55D6594F" w14:textId="77777777" w:rsidR="003D39FA" w:rsidRPr="00535EC9" w:rsidRDefault="003D39FA" w:rsidP="005F298B">
      <w:pPr>
        <w:spacing w:line="300" w:lineRule="exact"/>
        <w:ind w:left="2029" w:hangingChars="895" w:hanging="2029"/>
        <w:jc w:val="left"/>
        <w:rPr>
          <w:rFonts w:hAnsi="Century" w:cs="Times New Roman"/>
          <w:color w:val="000000" w:themeColor="text1"/>
          <w:szCs w:val="24"/>
        </w:rPr>
      </w:pPr>
      <w:r w:rsidRPr="00535EC9">
        <w:rPr>
          <w:rFonts w:hAnsi="Century" w:cs="Times New Roman" w:hint="eastAsia"/>
          <w:color w:val="000000" w:themeColor="text1"/>
          <w:szCs w:val="24"/>
        </w:rPr>
        <w:t>（１）主　催</w:t>
      </w:r>
    </w:p>
    <w:p w14:paraId="1B2D0158" w14:textId="77777777" w:rsidR="003D39FA" w:rsidRPr="00535EC9" w:rsidRDefault="003D39FA" w:rsidP="005F298B">
      <w:pPr>
        <w:spacing w:line="300" w:lineRule="exact"/>
        <w:ind w:leftChars="200" w:left="453" w:firstLineChars="100" w:firstLine="227"/>
        <w:jc w:val="left"/>
        <w:rPr>
          <w:rFonts w:hAnsi="Century" w:cs="Times New Roman"/>
          <w:color w:val="000000" w:themeColor="text1"/>
          <w:szCs w:val="24"/>
        </w:rPr>
      </w:pPr>
      <w:r w:rsidRPr="00535EC9">
        <w:rPr>
          <w:rFonts w:hAnsi="Century" w:cs="Times New Roman" w:hint="eastAsia"/>
          <w:color w:val="000000" w:themeColor="text1"/>
          <w:kern w:val="0"/>
          <w:szCs w:val="24"/>
        </w:rPr>
        <w:t>主催者は、千葉県（以下「県」という。）及び市町村、市町村</w:t>
      </w:r>
      <w:r w:rsidRPr="00535EC9">
        <w:rPr>
          <w:rFonts w:hAnsi="Century" w:cs="Times New Roman" w:hint="eastAsia"/>
          <w:color w:val="000000" w:themeColor="text1"/>
          <w:szCs w:val="24"/>
        </w:rPr>
        <w:t>教育委員会、文化施設、文化団体、商工会議所等の地元団体(以下「地元主催者」という。）とする。</w:t>
      </w:r>
    </w:p>
    <w:p w14:paraId="2899580C" w14:textId="77777777" w:rsidR="003D39FA" w:rsidRPr="00535EC9" w:rsidRDefault="003D39FA" w:rsidP="005F298B">
      <w:pPr>
        <w:spacing w:line="300" w:lineRule="exact"/>
        <w:ind w:left="2025" w:hangingChars="893" w:hanging="2025"/>
        <w:jc w:val="left"/>
        <w:rPr>
          <w:rFonts w:hAnsi="Century" w:cs="Times New Roman"/>
          <w:color w:val="000000" w:themeColor="text1"/>
          <w:kern w:val="0"/>
          <w:szCs w:val="24"/>
        </w:rPr>
      </w:pPr>
      <w:r w:rsidRPr="00535EC9">
        <w:rPr>
          <w:rFonts w:hAnsi="Century" w:cs="Times New Roman" w:hint="eastAsia"/>
          <w:color w:val="000000" w:themeColor="text1"/>
          <w:szCs w:val="24"/>
        </w:rPr>
        <w:t>（２）</w:t>
      </w:r>
      <w:r w:rsidRPr="00535EC9">
        <w:rPr>
          <w:rFonts w:hAnsi="Century" w:cs="Times New Roman" w:hint="eastAsia"/>
          <w:color w:val="000000" w:themeColor="text1"/>
          <w:kern w:val="0"/>
          <w:szCs w:val="24"/>
        </w:rPr>
        <w:t>協　賛</w:t>
      </w:r>
    </w:p>
    <w:p w14:paraId="1DD39E5A" w14:textId="77777777" w:rsidR="003D39FA" w:rsidRPr="00535EC9" w:rsidRDefault="003D39FA" w:rsidP="005F298B">
      <w:pPr>
        <w:spacing w:line="300" w:lineRule="exact"/>
        <w:ind w:firstLineChars="300" w:firstLine="680"/>
        <w:jc w:val="left"/>
        <w:rPr>
          <w:rFonts w:hAnsi="Century" w:cs="Times New Roman"/>
          <w:color w:val="000000" w:themeColor="text1"/>
          <w:szCs w:val="24"/>
        </w:rPr>
      </w:pPr>
      <w:r w:rsidRPr="00535EC9">
        <w:rPr>
          <w:rFonts w:hAnsi="Century" w:cs="Times New Roman" w:hint="eastAsia"/>
          <w:color w:val="000000" w:themeColor="text1"/>
          <w:szCs w:val="24"/>
        </w:rPr>
        <w:t>地元主催者は、新聞社及びその他企業を協賛者とすることができる。</w:t>
      </w:r>
    </w:p>
    <w:p w14:paraId="5A6E9BF0" w14:textId="77777777" w:rsidR="003D39FA" w:rsidRPr="00535EC9" w:rsidRDefault="003D39FA" w:rsidP="005F298B">
      <w:pPr>
        <w:spacing w:line="300" w:lineRule="exact"/>
        <w:ind w:leftChars="200" w:left="2024" w:hangingChars="693" w:hanging="1571"/>
        <w:jc w:val="left"/>
        <w:rPr>
          <w:rFonts w:hAnsi="Century" w:cs="Times New Roman"/>
          <w:color w:val="000000" w:themeColor="text1"/>
          <w:szCs w:val="24"/>
        </w:rPr>
      </w:pPr>
    </w:p>
    <w:p w14:paraId="60613DB2" w14:textId="77777777" w:rsidR="003D39FA" w:rsidRPr="00535EC9" w:rsidRDefault="003D39FA" w:rsidP="005F298B">
      <w:pPr>
        <w:spacing w:line="300" w:lineRule="exact"/>
        <w:jc w:val="left"/>
        <w:rPr>
          <w:rFonts w:hAnsi="Century" w:cs="Times New Roman"/>
          <w:color w:val="000000" w:themeColor="text1"/>
          <w:szCs w:val="24"/>
        </w:rPr>
      </w:pPr>
      <w:r w:rsidRPr="00535EC9">
        <w:rPr>
          <w:rFonts w:hAnsi="Century" w:cs="Times New Roman" w:hint="eastAsia"/>
          <w:color w:val="000000" w:themeColor="text1"/>
          <w:szCs w:val="24"/>
        </w:rPr>
        <w:t xml:space="preserve">３　内　容　</w:t>
      </w:r>
    </w:p>
    <w:p w14:paraId="0D88CB01" w14:textId="77777777" w:rsidR="003D39FA" w:rsidRPr="00535EC9" w:rsidRDefault="003D39FA" w:rsidP="005F298B">
      <w:pPr>
        <w:spacing w:line="300" w:lineRule="exact"/>
        <w:jc w:val="left"/>
        <w:rPr>
          <w:rFonts w:hAnsi="Century" w:cs="Times New Roman"/>
          <w:color w:val="000000" w:themeColor="text1"/>
          <w:szCs w:val="24"/>
        </w:rPr>
      </w:pPr>
      <w:r w:rsidRPr="00535EC9">
        <w:rPr>
          <w:rFonts w:hAnsi="Century" w:cs="Times New Roman" w:hint="eastAsia"/>
          <w:color w:val="000000" w:themeColor="text1"/>
          <w:szCs w:val="24"/>
        </w:rPr>
        <w:t>（１）演奏者　　公益財団法人千葉交響楽団とする。</w:t>
      </w:r>
    </w:p>
    <w:p w14:paraId="53E0AA12" w14:textId="77777777" w:rsidR="003D39FA" w:rsidRPr="00535EC9" w:rsidRDefault="003D39FA" w:rsidP="005F298B">
      <w:pPr>
        <w:spacing w:line="300" w:lineRule="exact"/>
        <w:jc w:val="left"/>
        <w:rPr>
          <w:rFonts w:hAnsi="Century" w:cs="Times New Roman"/>
          <w:color w:val="000000" w:themeColor="text1"/>
          <w:szCs w:val="24"/>
        </w:rPr>
      </w:pPr>
      <w:r w:rsidRPr="00535EC9">
        <w:rPr>
          <w:rFonts w:hAnsi="Century" w:cs="Times New Roman" w:hint="eastAsia"/>
          <w:color w:val="000000" w:themeColor="text1"/>
          <w:szCs w:val="24"/>
        </w:rPr>
        <w:t>（２）編　成</w:t>
      </w:r>
    </w:p>
    <w:p w14:paraId="6CE96408" w14:textId="77777777" w:rsidR="003D39FA" w:rsidRPr="00535EC9" w:rsidRDefault="003D39FA" w:rsidP="005F298B">
      <w:pPr>
        <w:spacing w:line="300" w:lineRule="exact"/>
        <w:jc w:val="left"/>
        <w:rPr>
          <w:rFonts w:hAnsi="Century" w:cs="Times New Roman"/>
          <w:color w:val="000000" w:themeColor="text1"/>
          <w:szCs w:val="24"/>
        </w:rPr>
      </w:pPr>
      <w:r w:rsidRPr="00535EC9">
        <w:rPr>
          <w:rFonts w:hAnsi="Century" w:cs="Times New Roman" w:hint="eastAsia"/>
          <w:color w:val="000000" w:themeColor="text1"/>
          <w:szCs w:val="24"/>
        </w:rPr>
        <w:t xml:space="preserve">　　　編成は、原則として次のとおりとする。</w:t>
      </w:r>
    </w:p>
    <w:p w14:paraId="50AF6B89" w14:textId="77777777" w:rsidR="003D39FA" w:rsidRPr="00535EC9" w:rsidRDefault="003D39FA" w:rsidP="005F298B">
      <w:pPr>
        <w:spacing w:line="300" w:lineRule="exact"/>
        <w:jc w:val="left"/>
        <w:rPr>
          <w:rFonts w:hAnsi="Century" w:cs="Times New Roman"/>
          <w:dstrike/>
          <w:color w:val="000000" w:themeColor="text1"/>
          <w:szCs w:val="24"/>
        </w:rPr>
      </w:pPr>
      <w:r w:rsidRPr="00535EC9">
        <w:rPr>
          <w:rFonts w:hAnsi="Century" w:cs="Times New Roman" w:hint="eastAsia"/>
          <w:color w:val="000000" w:themeColor="text1"/>
          <w:szCs w:val="24"/>
        </w:rPr>
        <w:t xml:space="preserve">　　ア　管　弦　楽　　　　　　　　演奏者５７名程度</w:t>
      </w:r>
    </w:p>
    <w:p w14:paraId="74BD3E82" w14:textId="77777777" w:rsidR="003D39FA" w:rsidRPr="00535EC9" w:rsidRDefault="003D39FA" w:rsidP="005F298B">
      <w:pPr>
        <w:spacing w:line="300" w:lineRule="exact"/>
        <w:jc w:val="left"/>
        <w:rPr>
          <w:rFonts w:hAnsi="Century" w:cs="Times New Roman"/>
          <w:color w:val="000000" w:themeColor="text1"/>
          <w:szCs w:val="24"/>
        </w:rPr>
      </w:pPr>
      <w:r w:rsidRPr="00535EC9">
        <w:rPr>
          <w:rFonts w:hAnsi="Century" w:cs="Times New Roman" w:hint="eastAsia"/>
          <w:color w:val="000000" w:themeColor="text1"/>
          <w:szCs w:val="24"/>
        </w:rPr>
        <w:t xml:space="preserve">　　イ　室内管弦楽　　　　　　　　演奏者２０名程度</w:t>
      </w:r>
    </w:p>
    <w:p w14:paraId="1B13F5F8" w14:textId="77777777" w:rsidR="003D39FA" w:rsidRPr="00535EC9" w:rsidRDefault="003D39FA" w:rsidP="005F298B">
      <w:pPr>
        <w:spacing w:line="300" w:lineRule="exact"/>
        <w:jc w:val="left"/>
        <w:rPr>
          <w:rFonts w:hAnsi="Century" w:cs="Times New Roman"/>
          <w:color w:val="000000" w:themeColor="text1"/>
          <w:szCs w:val="24"/>
        </w:rPr>
      </w:pPr>
      <w:r w:rsidRPr="00535EC9">
        <w:rPr>
          <w:rFonts w:hAnsi="Century" w:cs="Times New Roman" w:hint="eastAsia"/>
          <w:color w:val="000000" w:themeColor="text1"/>
          <w:szCs w:val="24"/>
        </w:rPr>
        <w:t xml:space="preserve">　　ウ　室　内　楽(</w:t>
      </w:r>
      <w:r w:rsidR="00D612C4" w:rsidRPr="004526D9">
        <w:rPr>
          <w:rFonts w:hAnsi="Century" w:cs="Times New Roman" w:hint="eastAsia"/>
          <w:szCs w:val="24"/>
        </w:rPr>
        <w:t>ｺﾐｭﾆﾃｨ</w:t>
      </w:r>
      <w:r w:rsidRPr="00535EC9">
        <w:rPr>
          <w:rFonts w:hAnsi="Century" w:cs="Times New Roman" w:hint="eastAsia"/>
          <w:color w:val="000000" w:themeColor="text1"/>
          <w:szCs w:val="24"/>
        </w:rPr>
        <w:t xml:space="preserve">ｺﾝｻｰﾄ)　</w:t>
      </w:r>
      <w:r w:rsidR="00D612C4">
        <w:rPr>
          <w:rFonts w:hAnsi="Century" w:cs="Times New Roman" w:hint="eastAsia"/>
          <w:color w:val="000000" w:themeColor="text1"/>
          <w:szCs w:val="24"/>
        </w:rPr>
        <w:t xml:space="preserve"> </w:t>
      </w:r>
      <w:r w:rsidRPr="00535EC9">
        <w:rPr>
          <w:rFonts w:hAnsi="Century" w:cs="Times New Roman" w:hint="eastAsia"/>
          <w:color w:val="000000" w:themeColor="text1"/>
          <w:szCs w:val="24"/>
        </w:rPr>
        <w:t>演奏者　４名程度</w:t>
      </w:r>
    </w:p>
    <w:p w14:paraId="67CFDE91" w14:textId="77777777" w:rsidR="003D39FA" w:rsidRPr="00535EC9" w:rsidRDefault="003D39FA" w:rsidP="005F298B">
      <w:pPr>
        <w:spacing w:line="300" w:lineRule="exact"/>
        <w:jc w:val="left"/>
        <w:rPr>
          <w:rFonts w:hAnsi="Century" w:cs="Times New Roman"/>
          <w:color w:val="000000" w:themeColor="text1"/>
          <w:szCs w:val="24"/>
        </w:rPr>
      </w:pPr>
      <w:r w:rsidRPr="00535EC9">
        <w:rPr>
          <w:rFonts w:hAnsi="Century" w:cs="Times New Roman" w:hint="eastAsia"/>
          <w:color w:val="000000" w:themeColor="text1"/>
          <w:szCs w:val="24"/>
        </w:rPr>
        <w:t>（３）演奏時間</w:t>
      </w:r>
    </w:p>
    <w:p w14:paraId="2C9A58B6" w14:textId="77777777" w:rsidR="003D39FA" w:rsidRPr="00535EC9" w:rsidRDefault="003D39FA" w:rsidP="005F298B">
      <w:pPr>
        <w:spacing w:line="300" w:lineRule="exact"/>
        <w:ind w:firstLineChars="200" w:firstLine="453"/>
        <w:jc w:val="left"/>
        <w:rPr>
          <w:rFonts w:hAnsi="Century" w:cs="Times New Roman"/>
          <w:color w:val="000000" w:themeColor="text1"/>
          <w:szCs w:val="24"/>
        </w:rPr>
      </w:pPr>
      <w:r w:rsidRPr="00535EC9">
        <w:rPr>
          <w:rFonts w:hAnsi="Century" w:cs="Times New Roman" w:hint="eastAsia"/>
          <w:color w:val="000000" w:themeColor="text1"/>
          <w:szCs w:val="24"/>
        </w:rPr>
        <w:t>ア　管弦楽　　　　　１２０分程度</w:t>
      </w:r>
    </w:p>
    <w:p w14:paraId="384A1782" w14:textId="77777777" w:rsidR="003D39FA" w:rsidRPr="00535EC9" w:rsidRDefault="003D39FA" w:rsidP="005F298B">
      <w:pPr>
        <w:spacing w:line="300" w:lineRule="exact"/>
        <w:jc w:val="left"/>
        <w:rPr>
          <w:rFonts w:hAnsi="Century" w:cs="Times New Roman"/>
          <w:color w:val="000000" w:themeColor="text1"/>
          <w:szCs w:val="24"/>
        </w:rPr>
      </w:pPr>
      <w:r w:rsidRPr="00535EC9">
        <w:rPr>
          <w:rFonts w:hAnsi="Century" w:cs="Times New Roman" w:hint="eastAsia"/>
          <w:color w:val="000000" w:themeColor="text1"/>
          <w:szCs w:val="24"/>
        </w:rPr>
        <w:t xml:space="preserve">　　イ　室内管弦楽　　　</w:t>
      </w:r>
      <w:r w:rsidR="008C3AF9">
        <w:rPr>
          <w:rFonts w:hAnsi="Century" w:cs="Times New Roman" w:hint="eastAsia"/>
          <w:color w:val="000000" w:themeColor="text1"/>
          <w:szCs w:val="24"/>
        </w:rPr>
        <w:t xml:space="preserve">　</w:t>
      </w:r>
      <w:r w:rsidRPr="00535EC9">
        <w:rPr>
          <w:rFonts w:hAnsi="Century" w:cs="Times New Roman" w:hint="eastAsia"/>
          <w:color w:val="000000" w:themeColor="text1"/>
          <w:szCs w:val="24"/>
        </w:rPr>
        <w:t>９０分程度</w:t>
      </w:r>
    </w:p>
    <w:p w14:paraId="0D74A475" w14:textId="77777777" w:rsidR="003D39FA" w:rsidRPr="00535EC9" w:rsidRDefault="003D39FA" w:rsidP="005F298B">
      <w:pPr>
        <w:spacing w:line="300" w:lineRule="exact"/>
        <w:jc w:val="left"/>
        <w:rPr>
          <w:rFonts w:hAnsi="Century" w:cs="Times New Roman"/>
          <w:color w:val="000000" w:themeColor="text1"/>
          <w:szCs w:val="24"/>
        </w:rPr>
      </w:pPr>
      <w:r w:rsidRPr="00535EC9">
        <w:rPr>
          <w:rFonts w:hAnsi="Century" w:cs="Times New Roman" w:hint="eastAsia"/>
          <w:color w:val="000000" w:themeColor="text1"/>
          <w:szCs w:val="24"/>
        </w:rPr>
        <w:t xml:space="preserve">　　ウ　室内楽　　　　　</w:t>
      </w:r>
      <w:r w:rsidR="008C3AF9">
        <w:rPr>
          <w:rFonts w:hAnsi="Century" w:cs="Times New Roman" w:hint="eastAsia"/>
          <w:color w:val="000000" w:themeColor="text1"/>
          <w:szCs w:val="24"/>
        </w:rPr>
        <w:t xml:space="preserve">　</w:t>
      </w:r>
      <w:r w:rsidRPr="00535EC9">
        <w:rPr>
          <w:rFonts w:hAnsi="Century" w:cs="Times New Roman" w:hint="eastAsia"/>
          <w:color w:val="000000" w:themeColor="text1"/>
          <w:szCs w:val="24"/>
        </w:rPr>
        <w:t>７５分程度</w:t>
      </w:r>
    </w:p>
    <w:p w14:paraId="4ED5C1E4" w14:textId="77777777" w:rsidR="003D39FA" w:rsidRPr="00535EC9" w:rsidRDefault="003D39FA" w:rsidP="005F298B">
      <w:pPr>
        <w:spacing w:line="300" w:lineRule="exact"/>
        <w:jc w:val="left"/>
        <w:rPr>
          <w:rFonts w:hAnsi="Century" w:cs="Times New Roman"/>
          <w:color w:val="000000" w:themeColor="text1"/>
          <w:szCs w:val="24"/>
        </w:rPr>
      </w:pPr>
      <w:r w:rsidRPr="00535EC9">
        <w:rPr>
          <w:rFonts w:hAnsi="Century" w:cs="Times New Roman" w:hint="eastAsia"/>
          <w:color w:val="000000" w:themeColor="text1"/>
          <w:szCs w:val="24"/>
        </w:rPr>
        <w:t>（４）会　場</w:t>
      </w:r>
    </w:p>
    <w:p w14:paraId="797C3A2A" w14:textId="77777777" w:rsidR="003D39FA" w:rsidRPr="00535EC9" w:rsidRDefault="003D39FA" w:rsidP="005F298B">
      <w:pPr>
        <w:spacing w:line="300" w:lineRule="exact"/>
        <w:jc w:val="left"/>
        <w:rPr>
          <w:rFonts w:hAnsi="Century" w:cs="Times New Roman"/>
          <w:color w:val="000000" w:themeColor="text1"/>
          <w:szCs w:val="24"/>
        </w:rPr>
      </w:pPr>
      <w:r w:rsidRPr="00535EC9">
        <w:rPr>
          <w:rFonts w:hAnsi="Century" w:cs="Times New Roman" w:hint="eastAsia"/>
          <w:color w:val="000000" w:themeColor="text1"/>
          <w:szCs w:val="24"/>
        </w:rPr>
        <w:t xml:space="preserve">　　　会場はホール等とし、会場規模の基準は次のとおりとする。</w:t>
      </w:r>
    </w:p>
    <w:p w14:paraId="2DD06481" w14:textId="77777777" w:rsidR="003D39FA" w:rsidRPr="00535EC9" w:rsidRDefault="003D39FA" w:rsidP="005F298B">
      <w:pPr>
        <w:spacing w:line="300" w:lineRule="exact"/>
        <w:jc w:val="left"/>
        <w:rPr>
          <w:rFonts w:hAnsi="Century" w:cs="Times New Roman"/>
          <w:color w:val="000000" w:themeColor="text1"/>
          <w:szCs w:val="24"/>
        </w:rPr>
      </w:pPr>
      <w:r w:rsidRPr="00535EC9">
        <w:rPr>
          <w:rFonts w:hAnsi="Century" w:cs="Times New Roman" w:hint="eastAsia"/>
          <w:color w:val="000000" w:themeColor="text1"/>
          <w:szCs w:val="24"/>
        </w:rPr>
        <w:t xml:space="preserve">　　ア　管弦楽については、大ホール又はそれに準ずるもの</w:t>
      </w:r>
    </w:p>
    <w:p w14:paraId="2EAC7D75" w14:textId="77777777" w:rsidR="003D39FA" w:rsidRPr="00535EC9" w:rsidRDefault="003D39FA" w:rsidP="005F298B">
      <w:pPr>
        <w:spacing w:line="300" w:lineRule="exact"/>
        <w:jc w:val="left"/>
        <w:rPr>
          <w:rFonts w:hAnsi="Century" w:cs="Times New Roman"/>
          <w:color w:val="000000" w:themeColor="text1"/>
          <w:szCs w:val="24"/>
        </w:rPr>
      </w:pPr>
      <w:r w:rsidRPr="00535EC9">
        <w:rPr>
          <w:rFonts w:hAnsi="Century" w:cs="Times New Roman" w:hint="eastAsia"/>
          <w:color w:val="000000" w:themeColor="text1"/>
          <w:szCs w:val="24"/>
        </w:rPr>
        <w:t xml:space="preserve">　　イ　室内管弦楽については、座席数600席以下のホール又はそれに準ずるもの</w:t>
      </w:r>
    </w:p>
    <w:p w14:paraId="2A55CE1E" w14:textId="77777777" w:rsidR="003D39FA" w:rsidRPr="00535EC9" w:rsidRDefault="003D39FA" w:rsidP="005F298B">
      <w:pPr>
        <w:spacing w:line="300" w:lineRule="exact"/>
        <w:jc w:val="left"/>
        <w:rPr>
          <w:rFonts w:hAnsi="Century" w:cs="Times New Roman"/>
          <w:color w:val="000000" w:themeColor="text1"/>
          <w:szCs w:val="24"/>
        </w:rPr>
      </w:pPr>
      <w:r w:rsidRPr="00535EC9">
        <w:rPr>
          <w:rFonts w:hAnsi="Century" w:cs="Times New Roman" w:hint="eastAsia"/>
          <w:color w:val="000000" w:themeColor="text1"/>
          <w:szCs w:val="24"/>
        </w:rPr>
        <w:t xml:space="preserve">　　ウ　室内楽については、美術館・博物館等社会教育施設のホール及び展示室等</w:t>
      </w:r>
    </w:p>
    <w:p w14:paraId="38D11BDB" w14:textId="77777777" w:rsidR="003D39FA" w:rsidRPr="00535EC9" w:rsidRDefault="003D39FA" w:rsidP="005F298B">
      <w:pPr>
        <w:spacing w:line="300" w:lineRule="exact"/>
        <w:ind w:leftChars="200" w:left="680" w:hangingChars="100" w:hanging="227"/>
        <w:rPr>
          <w:rFonts w:hAnsi="Century" w:cs="Times New Roman"/>
          <w:color w:val="000000" w:themeColor="text1"/>
          <w:szCs w:val="24"/>
        </w:rPr>
      </w:pPr>
      <w:r w:rsidRPr="00535EC9">
        <w:rPr>
          <w:rFonts w:hAnsi="Century" w:cs="Times New Roman" w:hint="eastAsia"/>
          <w:color w:val="000000" w:themeColor="text1"/>
          <w:szCs w:val="24"/>
        </w:rPr>
        <w:t>エ　ホールの音響等に支障がなく、同一主催者が複数の公演を希望する場合等については、県と協議の上、上記基準以外でも実施できる。</w:t>
      </w:r>
    </w:p>
    <w:p w14:paraId="49267AEC" w14:textId="77777777" w:rsidR="003D39FA" w:rsidRPr="00535EC9" w:rsidRDefault="003D39FA" w:rsidP="005F298B">
      <w:pPr>
        <w:spacing w:line="300" w:lineRule="exact"/>
        <w:jc w:val="left"/>
        <w:rPr>
          <w:rFonts w:hAnsi="Century" w:cs="Times New Roman"/>
          <w:color w:val="000000" w:themeColor="text1"/>
          <w:szCs w:val="24"/>
        </w:rPr>
      </w:pPr>
      <w:r w:rsidRPr="00535EC9">
        <w:rPr>
          <w:rFonts w:hAnsi="Century" w:cs="Times New Roman" w:hint="eastAsia"/>
          <w:color w:val="000000" w:themeColor="text1"/>
          <w:szCs w:val="24"/>
        </w:rPr>
        <w:t>（５）曲　目</w:t>
      </w:r>
    </w:p>
    <w:p w14:paraId="64468BD2" w14:textId="77777777" w:rsidR="003D39FA" w:rsidRPr="00535EC9" w:rsidRDefault="003D39FA" w:rsidP="005F298B">
      <w:pPr>
        <w:spacing w:line="300" w:lineRule="exact"/>
        <w:jc w:val="left"/>
        <w:rPr>
          <w:rFonts w:hAnsi="Century" w:cs="Times New Roman"/>
          <w:color w:val="000000" w:themeColor="text1"/>
          <w:szCs w:val="24"/>
        </w:rPr>
      </w:pPr>
      <w:r w:rsidRPr="00535EC9">
        <w:rPr>
          <w:rFonts w:hAnsi="Century" w:cs="Times New Roman" w:hint="eastAsia"/>
          <w:color w:val="000000" w:themeColor="text1"/>
          <w:szCs w:val="24"/>
        </w:rPr>
        <w:t xml:space="preserve">　　　曲目は、関係者で協議の上、決定する。</w:t>
      </w:r>
    </w:p>
    <w:p w14:paraId="016EDA33" w14:textId="77777777" w:rsidR="003D39FA" w:rsidRPr="00535EC9" w:rsidRDefault="003D39FA" w:rsidP="005F298B">
      <w:pPr>
        <w:spacing w:line="300" w:lineRule="exact"/>
        <w:ind w:left="2029" w:hangingChars="895" w:hanging="2029"/>
        <w:jc w:val="left"/>
        <w:rPr>
          <w:rFonts w:hAnsi="Century" w:cs="Times New Roman"/>
          <w:color w:val="000000" w:themeColor="text1"/>
          <w:szCs w:val="24"/>
        </w:rPr>
      </w:pPr>
      <w:r w:rsidRPr="00535EC9">
        <w:rPr>
          <w:rFonts w:hAnsi="Century" w:cs="Times New Roman" w:hint="eastAsia"/>
          <w:color w:val="000000" w:themeColor="text1"/>
          <w:szCs w:val="24"/>
        </w:rPr>
        <w:t>（６）その他</w:t>
      </w:r>
    </w:p>
    <w:p w14:paraId="14B58104" w14:textId="77777777" w:rsidR="00843497" w:rsidRDefault="00F2630E" w:rsidP="00847B13">
      <w:pPr>
        <w:spacing w:line="300" w:lineRule="exact"/>
        <w:ind w:leftChars="200" w:left="453" w:firstLineChars="100" w:firstLine="227"/>
        <w:jc w:val="left"/>
        <w:rPr>
          <w:rFonts w:hAnsi="Century" w:cs="Times New Roman"/>
          <w:color w:val="000000" w:themeColor="text1"/>
          <w:szCs w:val="24"/>
        </w:rPr>
      </w:pPr>
      <w:r>
        <w:rPr>
          <w:rFonts w:hAnsi="Century" w:cs="Times New Roman" w:hint="eastAsia"/>
          <w:color w:val="000000" w:themeColor="text1"/>
          <w:szCs w:val="24"/>
        </w:rPr>
        <w:t>地元主催者は、必要となる経費を自ら負担することにより、（２</w:t>
      </w:r>
      <w:r w:rsidR="003D39FA" w:rsidRPr="00535EC9">
        <w:rPr>
          <w:rFonts w:hAnsi="Century" w:cs="Times New Roman" w:hint="eastAsia"/>
          <w:color w:val="000000" w:themeColor="text1"/>
          <w:szCs w:val="24"/>
        </w:rPr>
        <w:t>）から（５）に　　　掲げる演奏内容等を充実させることができる。</w:t>
      </w:r>
    </w:p>
    <w:p w14:paraId="69FE0D47" w14:textId="77777777" w:rsidR="003D39FA" w:rsidRPr="00535EC9" w:rsidRDefault="003D39FA" w:rsidP="005F298B">
      <w:pPr>
        <w:spacing w:line="300" w:lineRule="exact"/>
        <w:ind w:firstLineChars="200" w:firstLine="453"/>
        <w:jc w:val="left"/>
        <w:rPr>
          <w:rFonts w:hAnsi="Century" w:cs="Times New Roman"/>
          <w:color w:val="000000" w:themeColor="text1"/>
          <w:szCs w:val="24"/>
        </w:rPr>
      </w:pPr>
    </w:p>
    <w:p w14:paraId="5250596F" w14:textId="77777777" w:rsidR="003D39FA" w:rsidRPr="00535EC9" w:rsidRDefault="003D39FA" w:rsidP="005F298B">
      <w:pPr>
        <w:spacing w:line="300" w:lineRule="exact"/>
        <w:jc w:val="left"/>
        <w:rPr>
          <w:rFonts w:hAnsi="Century" w:cs="Times New Roman"/>
          <w:color w:val="000000" w:themeColor="text1"/>
          <w:szCs w:val="24"/>
        </w:rPr>
      </w:pPr>
      <w:r w:rsidRPr="00535EC9">
        <w:rPr>
          <w:rFonts w:hAnsi="Century" w:cs="Times New Roman" w:hint="eastAsia"/>
          <w:color w:val="000000" w:themeColor="text1"/>
          <w:szCs w:val="24"/>
        </w:rPr>
        <w:t>４　対象経費及び負担区分</w:t>
      </w:r>
    </w:p>
    <w:p w14:paraId="6F83EA69" w14:textId="77777777" w:rsidR="00EC4449" w:rsidRPr="00535EC9" w:rsidRDefault="003D39FA" w:rsidP="005F298B">
      <w:pPr>
        <w:spacing w:line="300" w:lineRule="exact"/>
        <w:jc w:val="left"/>
        <w:rPr>
          <w:rFonts w:hAnsi="Century" w:cs="Times New Roman"/>
          <w:color w:val="000000" w:themeColor="text1"/>
          <w:szCs w:val="24"/>
        </w:rPr>
      </w:pPr>
      <w:r w:rsidRPr="00535EC9">
        <w:rPr>
          <w:rFonts w:hAnsi="Century" w:cs="Times New Roman" w:hint="eastAsia"/>
          <w:color w:val="000000" w:themeColor="text1"/>
          <w:szCs w:val="24"/>
        </w:rPr>
        <w:t xml:space="preserve">　　１公演に要する費用は、基本出演料にその他の経費を加えた額である。</w:t>
      </w:r>
    </w:p>
    <w:p w14:paraId="32C4BE59" w14:textId="77777777" w:rsidR="003D39FA" w:rsidRPr="00535EC9" w:rsidRDefault="003D39FA" w:rsidP="005F298B">
      <w:pPr>
        <w:spacing w:line="300" w:lineRule="exact"/>
        <w:ind w:leftChars="27" w:left="1410" w:hangingChars="595" w:hanging="1349"/>
        <w:jc w:val="left"/>
        <w:rPr>
          <w:rFonts w:hAnsi="Century" w:cs="Times New Roman"/>
          <w:color w:val="000000" w:themeColor="text1"/>
          <w:szCs w:val="24"/>
        </w:rPr>
      </w:pPr>
      <w:r w:rsidRPr="00535EC9">
        <w:rPr>
          <w:rFonts w:hAnsi="Century" w:cs="Times New Roman" w:hint="eastAsia"/>
          <w:color w:val="000000" w:themeColor="text1"/>
          <w:szCs w:val="24"/>
        </w:rPr>
        <w:t>（１）基本出演料</w:t>
      </w:r>
    </w:p>
    <w:p w14:paraId="40C72E14" w14:textId="77777777" w:rsidR="00EC4449" w:rsidRPr="00F2630E" w:rsidRDefault="003D39FA" w:rsidP="00F2630E">
      <w:pPr>
        <w:spacing w:line="300" w:lineRule="exact"/>
        <w:ind w:leftChars="27" w:left="1410" w:hangingChars="595" w:hanging="1349"/>
        <w:jc w:val="left"/>
        <w:rPr>
          <w:rFonts w:hAnsi="Century" w:cs="Times New Roman"/>
          <w:color w:val="000000" w:themeColor="text1"/>
          <w:szCs w:val="24"/>
        </w:rPr>
      </w:pPr>
      <w:r w:rsidRPr="00535EC9">
        <w:rPr>
          <w:rFonts w:hAnsi="Century" w:cs="Times New Roman" w:hint="eastAsia"/>
          <w:color w:val="000000" w:themeColor="text1"/>
          <w:szCs w:val="24"/>
        </w:rPr>
        <w:t xml:space="preserve">　　　基本出演料は、原則として次のとおりとする。</w:t>
      </w:r>
    </w:p>
    <w:p w14:paraId="343F95A0" w14:textId="77777777" w:rsidR="00580674" w:rsidRPr="00535EC9" w:rsidRDefault="00580674" w:rsidP="00580674">
      <w:pPr>
        <w:spacing w:line="300" w:lineRule="exact"/>
        <w:ind w:firstLineChars="200" w:firstLine="453"/>
        <w:jc w:val="left"/>
        <w:rPr>
          <w:rFonts w:hAnsi="Century" w:cs="Times New Roman"/>
          <w:color w:val="000000" w:themeColor="text1"/>
          <w:szCs w:val="24"/>
        </w:rPr>
      </w:pPr>
      <w:r w:rsidRPr="00535EC9">
        <w:rPr>
          <w:rFonts w:hAnsi="Century" w:cs="Times New Roman" w:hint="eastAsia"/>
          <w:color w:val="000000" w:themeColor="text1"/>
          <w:szCs w:val="24"/>
        </w:rPr>
        <w:t>ア　管　弦　楽　　3,0</w:t>
      </w:r>
      <w:r>
        <w:rPr>
          <w:rFonts w:hAnsi="Century" w:cs="Times New Roman" w:hint="eastAsia"/>
          <w:color w:val="000000" w:themeColor="text1"/>
          <w:szCs w:val="24"/>
        </w:rPr>
        <w:t>93</w:t>
      </w:r>
      <w:r w:rsidRPr="00535EC9">
        <w:rPr>
          <w:rFonts w:hAnsi="Century" w:cs="Times New Roman" w:hint="eastAsia"/>
          <w:color w:val="000000" w:themeColor="text1"/>
          <w:szCs w:val="24"/>
        </w:rPr>
        <w:t>,000円（消費税及び地方消費税を含む）</w:t>
      </w:r>
    </w:p>
    <w:p w14:paraId="065BE53C" w14:textId="77777777" w:rsidR="00580674" w:rsidRPr="00535EC9" w:rsidRDefault="00580674" w:rsidP="00580674">
      <w:pPr>
        <w:spacing w:line="300" w:lineRule="exact"/>
        <w:ind w:left="2029" w:hangingChars="895" w:hanging="2029"/>
        <w:jc w:val="left"/>
        <w:rPr>
          <w:rFonts w:hAnsi="Century" w:cs="Times New Roman"/>
          <w:color w:val="000000" w:themeColor="text1"/>
          <w:szCs w:val="24"/>
        </w:rPr>
      </w:pPr>
      <w:r w:rsidRPr="00535EC9">
        <w:rPr>
          <w:rFonts w:hAnsi="Century" w:cs="Times New Roman" w:hint="eastAsia"/>
          <w:color w:val="000000" w:themeColor="text1"/>
          <w:szCs w:val="24"/>
        </w:rPr>
        <w:t xml:space="preserve">　　イ　室内管弦楽　　2,0</w:t>
      </w:r>
      <w:r>
        <w:rPr>
          <w:rFonts w:hAnsi="Century" w:cs="Times New Roman" w:hint="eastAsia"/>
          <w:color w:val="000000" w:themeColor="text1"/>
          <w:szCs w:val="24"/>
        </w:rPr>
        <w:t>73</w:t>
      </w:r>
      <w:r w:rsidRPr="00535EC9">
        <w:rPr>
          <w:rFonts w:hAnsi="Century" w:cs="Times New Roman" w:hint="eastAsia"/>
          <w:color w:val="000000" w:themeColor="text1"/>
          <w:szCs w:val="24"/>
        </w:rPr>
        <w:t>,000円（消費税及び地方消費税を含む）</w:t>
      </w:r>
    </w:p>
    <w:p w14:paraId="0E75D490" w14:textId="77777777" w:rsidR="00580674" w:rsidRPr="00535EC9" w:rsidRDefault="00580674" w:rsidP="00580674">
      <w:pPr>
        <w:spacing w:line="300" w:lineRule="exact"/>
        <w:ind w:left="2029" w:hangingChars="895" w:hanging="2029"/>
        <w:jc w:val="left"/>
        <w:rPr>
          <w:rFonts w:hAnsi="Century" w:cs="Times New Roman"/>
          <w:color w:val="000000" w:themeColor="text1"/>
          <w:szCs w:val="24"/>
        </w:rPr>
      </w:pPr>
      <w:r w:rsidRPr="00535EC9">
        <w:rPr>
          <w:rFonts w:hAnsi="Century" w:cs="Times New Roman" w:hint="eastAsia"/>
          <w:color w:val="000000" w:themeColor="text1"/>
          <w:szCs w:val="24"/>
        </w:rPr>
        <w:t xml:space="preserve">　　ウ　室　内　楽　　　3</w:t>
      </w:r>
      <w:r>
        <w:rPr>
          <w:rFonts w:hAnsi="Century" w:cs="Times New Roman" w:hint="eastAsia"/>
          <w:color w:val="000000" w:themeColor="text1"/>
          <w:szCs w:val="24"/>
        </w:rPr>
        <w:t>12</w:t>
      </w:r>
      <w:r w:rsidRPr="00535EC9">
        <w:rPr>
          <w:rFonts w:hAnsi="Century" w:cs="Times New Roman" w:hint="eastAsia"/>
          <w:color w:val="000000" w:themeColor="text1"/>
          <w:szCs w:val="24"/>
        </w:rPr>
        <w:t>,000円（消費税及び地方消費税を含む）</w:t>
      </w:r>
    </w:p>
    <w:p w14:paraId="596860C4" w14:textId="77777777" w:rsidR="003D39FA" w:rsidRPr="00535EC9" w:rsidRDefault="003D39FA" w:rsidP="00CF63E9">
      <w:pPr>
        <w:spacing w:line="300" w:lineRule="exact"/>
        <w:ind w:leftChars="200" w:left="453" w:firstLineChars="100" w:firstLine="227"/>
        <w:jc w:val="left"/>
        <w:rPr>
          <w:rFonts w:hAnsi="Century" w:cs="Times New Roman"/>
          <w:color w:val="000000" w:themeColor="text1"/>
          <w:szCs w:val="24"/>
        </w:rPr>
      </w:pPr>
      <w:r w:rsidRPr="00535EC9">
        <w:rPr>
          <w:rFonts w:hAnsi="Century" w:cs="Times New Roman" w:hint="eastAsia"/>
          <w:color w:val="000000" w:themeColor="text1"/>
          <w:szCs w:val="24"/>
        </w:rPr>
        <w:t>ただし、県及び地元主催者、演奏者で協議の上、基本出演料を変更することができる。この場合において、演奏者は県及び地元主催者の了承を得て、変更後の基本出演</w:t>
      </w:r>
      <w:r w:rsidRPr="00535EC9">
        <w:rPr>
          <w:rFonts w:hAnsi="Century" w:cs="Times New Roman" w:hint="eastAsia"/>
          <w:color w:val="000000" w:themeColor="text1"/>
          <w:szCs w:val="24"/>
        </w:rPr>
        <w:lastRenderedPageBreak/>
        <w:t>料と変更前の基本出演料の差の範囲内で、演奏内容を変更することができる。</w:t>
      </w:r>
    </w:p>
    <w:p w14:paraId="145531D9" w14:textId="77777777" w:rsidR="003D39FA" w:rsidRPr="00535EC9" w:rsidRDefault="003D39FA" w:rsidP="005F298B">
      <w:pPr>
        <w:spacing w:line="300" w:lineRule="exact"/>
        <w:ind w:left="2029" w:hangingChars="895" w:hanging="2029"/>
        <w:jc w:val="left"/>
        <w:rPr>
          <w:rFonts w:hAnsi="Century" w:cs="Times New Roman"/>
          <w:color w:val="000000" w:themeColor="text1"/>
          <w:szCs w:val="24"/>
        </w:rPr>
      </w:pPr>
      <w:r w:rsidRPr="00535EC9">
        <w:rPr>
          <w:rFonts w:hAnsi="Century" w:cs="Times New Roman" w:hint="eastAsia"/>
          <w:color w:val="000000" w:themeColor="text1"/>
          <w:szCs w:val="24"/>
        </w:rPr>
        <w:t xml:space="preserve">（２）その他経費　</w:t>
      </w:r>
    </w:p>
    <w:p w14:paraId="236601DD" w14:textId="77777777" w:rsidR="003D39FA" w:rsidRPr="00535EC9" w:rsidRDefault="003D39FA" w:rsidP="00CF63E9">
      <w:pPr>
        <w:spacing w:line="300" w:lineRule="exact"/>
        <w:ind w:leftChars="227" w:left="515" w:firstLineChars="100" w:firstLine="227"/>
        <w:rPr>
          <w:rFonts w:hAnsi="Century" w:cs="Times New Roman"/>
          <w:color w:val="000000" w:themeColor="text1"/>
          <w:szCs w:val="24"/>
        </w:rPr>
      </w:pPr>
      <w:r w:rsidRPr="00535EC9">
        <w:rPr>
          <w:rFonts w:hAnsi="Century" w:cs="Times New Roman" w:hint="eastAsia"/>
          <w:color w:val="000000" w:themeColor="text1"/>
          <w:szCs w:val="24"/>
        </w:rPr>
        <w:t>その他の経費は、</w:t>
      </w:r>
      <w:r w:rsidR="002F311F" w:rsidRPr="00535EC9">
        <w:rPr>
          <w:rFonts w:hAnsi="Century" w:cs="Times New Roman" w:hint="eastAsia"/>
          <w:color w:val="000000" w:themeColor="text1"/>
          <w:szCs w:val="24"/>
        </w:rPr>
        <w:t>指揮者が必要な場合は指揮者に係る経費、</w:t>
      </w:r>
      <w:r w:rsidRPr="00535EC9">
        <w:rPr>
          <w:rFonts w:hAnsi="Century" w:cs="Times New Roman" w:hint="eastAsia"/>
          <w:color w:val="000000" w:themeColor="text1"/>
          <w:szCs w:val="24"/>
        </w:rPr>
        <w:t>３（</w:t>
      </w:r>
      <w:r w:rsidR="002F311F" w:rsidRPr="00535EC9">
        <w:rPr>
          <w:rFonts w:hAnsi="Century" w:cs="Times New Roman" w:hint="eastAsia"/>
          <w:color w:val="000000" w:themeColor="text1"/>
          <w:szCs w:val="24"/>
        </w:rPr>
        <w:t>６）において地元主催者が演奏内容等を充実させるために要した経費及び</w:t>
      </w:r>
      <w:r w:rsidRPr="00535EC9">
        <w:rPr>
          <w:rFonts w:hAnsi="Century" w:cs="Times New Roman" w:hint="eastAsia"/>
          <w:color w:val="000000" w:themeColor="text1"/>
          <w:szCs w:val="24"/>
        </w:rPr>
        <w:t>、会場費(リハーサル分を含む)、印刷費、著作権料及び雑費等の公演開催に伴う経費を加えた額とする。</w:t>
      </w:r>
    </w:p>
    <w:p w14:paraId="1B623F53" w14:textId="77777777" w:rsidR="003D39FA" w:rsidRPr="00535EC9" w:rsidRDefault="003D39FA" w:rsidP="005F298B">
      <w:pPr>
        <w:spacing w:line="300" w:lineRule="exact"/>
        <w:jc w:val="left"/>
        <w:rPr>
          <w:rFonts w:hAnsi="Century" w:cs="Times New Roman"/>
          <w:color w:val="000000" w:themeColor="text1"/>
          <w:kern w:val="0"/>
          <w:szCs w:val="24"/>
        </w:rPr>
      </w:pPr>
      <w:r w:rsidRPr="00535EC9">
        <w:rPr>
          <w:rFonts w:hAnsi="Century" w:cs="Times New Roman" w:hint="eastAsia"/>
          <w:color w:val="000000" w:themeColor="text1"/>
          <w:szCs w:val="24"/>
        </w:rPr>
        <w:t>（３）</w:t>
      </w:r>
      <w:r w:rsidRPr="00535EC9">
        <w:rPr>
          <w:rFonts w:hAnsi="Century" w:cs="Times New Roman" w:hint="eastAsia"/>
          <w:color w:val="000000" w:themeColor="text1"/>
          <w:kern w:val="0"/>
          <w:szCs w:val="24"/>
        </w:rPr>
        <w:t>負担区分</w:t>
      </w:r>
    </w:p>
    <w:p w14:paraId="232403EF" w14:textId="77777777" w:rsidR="003D39FA" w:rsidRPr="00535EC9" w:rsidRDefault="003D39FA" w:rsidP="005F298B">
      <w:pPr>
        <w:spacing w:line="300" w:lineRule="exact"/>
        <w:ind w:firstLineChars="100" w:firstLine="227"/>
        <w:jc w:val="left"/>
        <w:rPr>
          <w:rFonts w:hAnsi="Century" w:cs="Times New Roman"/>
          <w:color w:val="000000" w:themeColor="text1"/>
          <w:szCs w:val="24"/>
        </w:rPr>
      </w:pPr>
      <w:r w:rsidRPr="00535EC9">
        <w:rPr>
          <w:rFonts w:hAnsi="Century" w:cs="Times New Roman" w:hint="eastAsia"/>
          <w:color w:val="000000" w:themeColor="text1"/>
          <w:szCs w:val="24"/>
        </w:rPr>
        <w:t xml:space="preserve">　　県負担金は、基本出演料の１／２とする。</w:t>
      </w:r>
    </w:p>
    <w:p w14:paraId="37B7A4D1" w14:textId="77777777" w:rsidR="003D39FA" w:rsidRPr="00535EC9" w:rsidRDefault="003D39FA" w:rsidP="005F298B">
      <w:pPr>
        <w:spacing w:line="300" w:lineRule="exact"/>
        <w:ind w:leftChars="200" w:left="453" w:firstLineChars="100" w:firstLine="227"/>
        <w:rPr>
          <w:rFonts w:hAnsi="Century" w:cs="Times New Roman"/>
          <w:color w:val="000000" w:themeColor="text1"/>
          <w:szCs w:val="24"/>
        </w:rPr>
      </w:pPr>
      <w:r w:rsidRPr="00535EC9">
        <w:rPr>
          <w:rFonts w:hAnsi="Century" w:cs="Times New Roman" w:hint="eastAsia"/>
          <w:color w:val="000000" w:themeColor="text1"/>
          <w:szCs w:val="24"/>
        </w:rPr>
        <w:t>地元主催者の負担する額は、基本出演料から県負担金を除いた額に（２）その他経費を加えた額とし、地元主催者、共催者又は協賛者の負担金、補助金及び協賛金並びに入場料収入等をもって充てるものとする。</w:t>
      </w:r>
    </w:p>
    <w:p w14:paraId="1B3ABA39" w14:textId="719080C3" w:rsidR="003D39FA" w:rsidRPr="004526D9" w:rsidRDefault="00847B13" w:rsidP="005F298B">
      <w:pPr>
        <w:spacing w:line="300" w:lineRule="exact"/>
        <w:rPr>
          <w:rFonts w:hAnsi="Century" w:cs="Times New Roman"/>
          <w:szCs w:val="24"/>
        </w:rPr>
      </w:pPr>
      <w:r w:rsidRPr="004526D9">
        <w:rPr>
          <w:rFonts w:hAnsi="Century" w:cs="Times New Roman" w:hint="eastAsia"/>
          <w:szCs w:val="24"/>
        </w:rPr>
        <w:t>（４）キャンセル料</w:t>
      </w:r>
      <w:r w:rsidR="00317A6C">
        <w:rPr>
          <w:rFonts w:hAnsi="Century" w:cs="Times New Roman" w:hint="eastAsia"/>
          <w:szCs w:val="24"/>
        </w:rPr>
        <w:t>等</w:t>
      </w:r>
    </w:p>
    <w:p w14:paraId="3706DD72" w14:textId="77777777" w:rsidR="0034333E" w:rsidRPr="004526D9" w:rsidRDefault="00847B13" w:rsidP="00F2630E">
      <w:pPr>
        <w:spacing w:line="300" w:lineRule="exact"/>
        <w:ind w:left="453" w:hangingChars="200" w:hanging="453"/>
        <w:rPr>
          <w:rFonts w:hAnsi="Century" w:cs="Times New Roman"/>
          <w:szCs w:val="24"/>
        </w:rPr>
      </w:pPr>
      <w:r w:rsidRPr="004526D9">
        <w:rPr>
          <w:rFonts w:hAnsi="Century" w:cs="Times New Roman" w:hint="eastAsia"/>
          <w:szCs w:val="24"/>
        </w:rPr>
        <w:t xml:space="preserve">　　　公演を中止した場合の基本出演料に係るキャンセル料については、中止決定をしたものが負担するものとする。</w:t>
      </w:r>
    </w:p>
    <w:p w14:paraId="1D6A35DC" w14:textId="1D2CFA8F" w:rsidR="003D39FA" w:rsidRPr="00535EC9" w:rsidRDefault="00317A6C" w:rsidP="00317A6C">
      <w:pPr>
        <w:spacing w:line="300" w:lineRule="exact"/>
        <w:ind w:leftChars="200" w:left="453"/>
        <w:rPr>
          <w:color w:val="000000" w:themeColor="text1"/>
        </w:rPr>
      </w:pPr>
      <w:bookmarkStart w:id="0" w:name="_Hlk194050536"/>
      <w:r>
        <w:rPr>
          <w:rFonts w:hint="eastAsia"/>
          <w:color w:val="000000" w:themeColor="text1"/>
        </w:rPr>
        <w:t xml:space="preserve">　また、日程変更等に伴う経費については、変更を決定したものが負担するものとする。</w:t>
      </w:r>
    </w:p>
    <w:bookmarkEnd w:id="0"/>
    <w:p w14:paraId="0EA0EB6D" w14:textId="77777777" w:rsidR="003D39FA" w:rsidRPr="00535EC9" w:rsidRDefault="003D39FA" w:rsidP="005F298B">
      <w:pPr>
        <w:spacing w:line="300" w:lineRule="exact"/>
        <w:rPr>
          <w:color w:val="000000" w:themeColor="text1"/>
        </w:rPr>
      </w:pPr>
    </w:p>
    <w:p w14:paraId="4E747868" w14:textId="77777777" w:rsidR="003D39FA" w:rsidRPr="00535EC9" w:rsidRDefault="003D39FA" w:rsidP="005F298B">
      <w:pPr>
        <w:spacing w:line="300" w:lineRule="exact"/>
        <w:rPr>
          <w:color w:val="000000" w:themeColor="text1"/>
        </w:rPr>
      </w:pPr>
    </w:p>
    <w:p w14:paraId="653C1661" w14:textId="77777777" w:rsidR="003D39FA" w:rsidRPr="00535EC9" w:rsidRDefault="003D39FA" w:rsidP="005F298B">
      <w:pPr>
        <w:spacing w:line="300" w:lineRule="exact"/>
        <w:rPr>
          <w:color w:val="000000" w:themeColor="text1"/>
        </w:rPr>
      </w:pPr>
    </w:p>
    <w:p w14:paraId="4D3376F5" w14:textId="77777777" w:rsidR="003D39FA" w:rsidRPr="00535EC9" w:rsidRDefault="003D39FA" w:rsidP="005F298B">
      <w:pPr>
        <w:spacing w:line="300" w:lineRule="exact"/>
        <w:rPr>
          <w:color w:val="000000" w:themeColor="text1"/>
        </w:rPr>
      </w:pPr>
    </w:p>
    <w:p w14:paraId="4A67682D" w14:textId="77777777" w:rsidR="003D39FA" w:rsidRPr="00535EC9" w:rsidRDefault="003D39FA" w:rsidP="005F298B">
      <w:pPr>
        <w:spacing w:line="300" w:lineRule="exact"/>
        <w:rPr>
          <w:color w:val="000000" w:themeColor="text1"/>
        </w:rPr>
      </w:pPr>
    </w:p>
    <w:p w14:paraId="7C1451A6" w14:textId="77777777" w:rsidR="003D39FA" w:rsidRPr="00535EC9" w:rsidRDefault="003D39FA" w:rsidP="005F298B">
      <w:pPr>
        <w:spacing w:line="300" w:lineRule="exact"/>
        <w:rPr>
          <w:color w:val="000000" w:themeColor="text1"/>
        </w:rPr>
      </w:pPr>
    </w:p>
    <w:p w14:paraId="328D3C33" w14:textId="77777777" w:rsidR="003D39FA" w:rsidRPr="00535EC9" w:rsidRDefault="003D39FA" w:rsidP="005F298B">
      <w:pPr>
        <w:spacing w:line="300" w:lineRule="exact"/>
        <w:rPr>
          <w:color w:val="000000" w:themeColor="text1"/>
        </w:rPr>
      </w:pPr>
    </w:p>
    <w:p w14:paraId="6F4B43C5" w14:textId="77777777" w:rsidR="003D39FA" w:rsidRPr="00535EC9" w:rsidRDefault="003D39FA" w:rsidP="005F298B">
      <w:pPr>
        <w:spacing w:line="300" w:lineRule="exact"/>
        <w:rPr>
          <w:color w:val="000000" w:themeColor="text1"/>
        </w:rPr>
      </w:pPr>
    </w:p>
    <w:p w14:paraId="3573D534" w14:textId="77777777" w:rsidR="003D39FA" w:rsidRPr="00535EC9" w:rsidRDefault="003D39FA" w:rsidP="005F298B">
      <w:pPr>
        <w:spacing w:line="300" w:lineRule="exact"/>
        <w:rPr>
          <w:color w:val="000000" w:themeColor="text1"/>
        </w:rPr>
      </w:pPr>
    </w:p>
    <w:p w14:paraId="37C6F073" w14:textId="77777777" w:rsidR="003D39FA" w:rsidRPr="00535EC9" w:rsidRDefault="003D39FA" w:rsidP="005F298B">
      <w:pPr>
        <w:spacing w:line="300" w:lineRule="exact"/>
        <w:rPr>
          <w:color w:val="000000" w:themeColor="text1"/>
        </w:rPr>
      </w:pPr>
    </w:p>
    <w:p w14:paraId="66034D55" w14:textId="77777777" w:rsidR="003D39FA" w:rsidRPr="00535EC9" w:rsidRDefault="003D39FA" w:rsidP="005F298B">
      <w:pPr>
        <w:spacing w:line="300" w:lineRule="exact"/>
        <w:rPr>
          <w:color w:val="000000" w:themeColor="text1"/>
        </w:rPr>
      </w:pPr>
    </w:p>
    <w:p w14:paraId="27BAA2C0" w14:textId="77777777" w:rsidR="003D39FA" w:rsidRPr="00535EC9" w:rsidRDefault="003D39FA" w:rsidP="005F298B">
      <w:pPr>
        <w:spacing w:line="300" w:lineRule="exact"/>
        <w:rPr>
          <w:color w:val="000000" w:themeColor="text1"/>
        </w:rPr>
      </w:pPr>
    </w:p>
    <w:p w14:paraId="3E0276AB" w14:textId="77777777" w:rsidR="003D39FA" w:rsidRPr="00535EC9" w:rsidRDefault="003D39FA" w:rsidP="005F298B">
      <w:pPr>
        <w:spacing w:line="300" w:lineRule="exact"/>
        <w:rPr>
          <w:color w:val="000000" w:themeColor="text1"/>
        </w:rPr>
      </w:pPr>
    </w:p>
    <w:p w14:paraId="7F8F4C91" w14:textId="77777777" w:rsidR="003D39FA" w:rsidRPr="00535EC9" w:rsidRDefault="003D39FA" w:rsidP="005F298B">
      <w:pPr>
        <w:spacing w:line="300" w:lineRule="exact"/>
        <w:rPr>
          <w:color w:val="000000" w:themeColor="text1"/>
        </w:rPr>
      </w:pPr>
    </w:p>
    <w:p w14:paraId="37795DB3" w14:textId="77777777" w:rsidR="003D39FA" w:rsidRPr="00535EC9" w:rsidRDefault="003D39FA" w:rsidP="005F298B">
      <w:pPr>
        <w:spacing w:line="300" w:lineRule="exact"/>
        <w:rPr>
          <w:color w:val="000000" w:themeColor="text1"/>
        </w:rPr>
      </w:pPr>
    </w:p>
    <w:p w14:paraId="460C5BCB" w14:textId="77777777" w:rsidR="003D39FA" w:rsidRPr="00535EC9" w:rsidRDefault="003D39FA" w:rsidP="005F298B">
      <w:pPr>
        <w:spacing w:line="300" w:lineRule="exact"/>
        <w:rPr>
          <w:color w:val="000000" w:themeColor="text1"/>
        </w:rPr>
      </w:pPr>
    </w:p>
    <w:p w14:paraId="632A4453" w14:textId="77777777" w:rsidR="005F298B" w:rsidRPr="00535EC9" w:rsidRDefault="005F298B" w:rsidP="005F298B">
      <w:pPr>
        <w:spacing w:line="300" w:lineRule="exact"/>
        <w:rPr>
          <w:color w:val="000000" w:themeColor="text1"/>
        </w:rPr>
      </w:pPr>
    </w:p>
    <w:p w14:paraId="678C0C3A" w14:textId="77777777" w:rsidR="005F298B" w:rsidRPr="00535EC9" w:rsidRDefault="005F298B" w:rsidP="005F298B">
      <w:pPr>
        <w:spacing w:line="300" w:lineRule="exact"/>
        <w:rPr>
          <w:color w:val="000000" w:themeColor="text1"/>
        </w:rPr>
      </w:pPr>
    </w:p>
    <w:p w14:paraId="02BDF261" w14:textId="77777777" w:rsidR="005F298B" w:rsidRPr="00535EC9" w:rsidRDefault="005F298B" w:rsidP="005F298B">
      <w:pPr>
        <w:spacing w:line="300" w:lineRule="exact"/>
        <w:rPr>
          <w:color w:val="000000" w:themeColor="text1"/>
        </w:rPr>
      </w:pPr>
    </w:p>
    <w:p w14:paraId="4C081687" w14:textId="77777777" w:rsidR="005F298B" w:rsidRPr="00535EC9" w:rsidRDefault="005F298B" w:rsidP="005F298B">
      <w:pPr>
        <w:spacing w:line="300" w:lineRule="exact"/>
        <w:rPr>
          <w:color w:val="000000" w:themeColor="text1"/>
        </w:rPr>
      </w:pPr>
    </w:p>
    <w:p w14:paraId="6D552816" w14:textId="77777777" w:rsidR="005F298B" w:rsidRPr="00535EC9" w:rsidRDefault="005F298B" w:rsidP="005F298B">
      <w:pPr>
        <w:spacing w:line="300" w:lineRule="exact"/>
        <w:rPr>
          <w:color w:val="000000" w:themeColor="text1"/>
        </w:rPr>
      </w:pPr>
    </w:p>
    <w:p w14:paraId="76EFCC2D" w14:textId="77777777" w:rsidR="005F298B" w:rsidRPr="00535EC9" w:rsidRDefault="005F298B" w:rsidP="005F298B">
      <w:pPr>
        <w:spacing w:line="300" w:lineRule="exact"/>
        <w:rPr>
          <w:color w:val="000000" w:themeColor="text1"/>
        </w:rPr>
      </w:pPr>
    </w:p>
    <w:p w14:paraId="6878C1AC" w14:textId="77777777" w:rsidR="005F298B" w:rsidRPr="00535EC9" w:rsidRDefault="005F298B" w:rsidP="005F298B">
      <w:pPr>
        <w:spacing w:line="300" w:lineRule="exact"/>
        <w:rPr>
          <w:color w:val="000000" w:themeColor="text1"/>
        </w:rPr>
      </w:pPr>
    </w:p>
    <w:sectPr w:rsidR="005F298B" w:rsidRPr="00535EC9" w:rsidSect="00885702">
      <w:headerReference w:type="default" r:id="rId7"/>
      <w:pgSz w:w="11906" w:h="16838" w:code="9"/>
      <w:pgMar w:top="1418" w:right="1418" w:bottom="1418" w:left="1418" w:header="851" w:footer="992" w:gutter="0"/>
      <w:cols w:space="425"/>
      <w:titlePg/>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BE5C5" w14:textId="77777777" w:rsidR="00292145" w:rsidRDefault="00292145" w:rsidP="00580674">
      <w:r>
        <w:separator/>
      </w:r>
    </w:p>
  </w:endnote>
  <w:endnote w:type="continuationSeparator" w:id="0">
    <w:p w14:paraId="3B6BD372" w14:textId="77777777" w:rsidR="00292145" w:rsidRDefault="00292145" w:rsidP="0058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02B3" w14:textId="77777777" w:rsidR="00292145" w:rsidRDefault="00292145" w:rsidP="00580674">
      <w:r>
        <w:separator/>
      </w:r>
    </w:p>
  </w:footnote>
  <w:footnote w:type="continuationSeparator" w:id="0">
    <w:p w14:paraId="2AC2E825" w14:textId="77777777" w:rsidR="00292145" w:rsidRDefault="00292145" w:rsidP="00580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CFBCC" w14:textId="3C6AA588" w:rsidR="004A3DE3" w:rsidRPr="00D11C19" w:rsidRDefault="004A3DE3" w:rsidP="00D11C19">
    <w:pPr>
      <w:pStyle w:val="a8"/>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3019D"/>
    <w:multiLevelType w:val="hybridMultilevel"/>
    <w:tmpl w:val="5170B56C"/>
    <w:lvl w:ilvl="0" w:tplc="53D2FEF2">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103372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50"/>
    <w:rsid w:val="00034950"/>
    <w:rsid w:val="0010763A"/>
    <w:rsid w:val="00292145"/>
    <w:rsid w:val="002F311F"/>
    <w:rsid w:val="00317A6C"/>
    <w:rsid w:val="003270F3"/>
    <w:rsid w:val="0034333E"/>
    <w:rsid w:val="00376D80"/>
    <w:rsid w:val="0038293A"/>
    <w:rsid w:val="003D39FA"/>
    <w:rsid w:val="004526D9"/>
    <w:rsid w:val="004A3DE3"/>
    <w:rsid w:val="004B5F5B"/>
    <w:rsid w:val="00520B81"/>
    <w:rsid w:val="00535EC9"/>
    <w:rsid w:val="00580674"/>
    <w:rsid w:val="005E2BBA"/>
    <w:rsid w:val="005F298B"/>
    <w:rsid w:val="006110D3"/>
    <w:rsid w:val="00843497"/>
    <w:rsid w:val="00844CC1"/>
    <w:rsid w:val="00847B13"/>
    <w:rsid w:val="00871772"/>
    <w:rsid w:val="00885702"/>
    <w:rsid w:val="008C3AF9"/>
    <w:rsid w:val="00980EAB"/>
    <w:rsid w:val="00A766D6"/>
    <w:rsid w:val="00AF1220"/>
    <w:rsid w:val="00B36E21"/>
    <w:rsid w:val="00B83227"/>
    <w:rsid w:val="00C21A47"/>
    <w:rsid w:val="00C868EF"/>
    <w:rsid w:val="00C874DD"/>
    <w:rsid w:val="00CF63E9"/>
    <w:rsid w:val="00D11C19"/>
    <w:rsid w:val="00D612C4"/>
    <w:rsid w:val="00D928FF"/>
    <w:rsid w:val="00D93BDA"/>
    <w:rsid w:val="00DB7559"/>
    <w:rsid w:val="00E12278"/>
    <w:rsid w:val="00E6110B"/>
    <w:rsid w:val="00E817DD"/>
    <w:rsid w:val="00EC2D66"/>
    <w:rsid w:val="00EC4449"/>
    <w:rsid w:val="00ED3E06"/>
    <w:rsid w:val="00F15608"/>
    <w:rsid w:val="00F2630E"/>
    <w:rsid w:val="00F42313"/>
    <w:rsid w:val="00F54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A2C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3D39FA"/>
    <w:rPr>
      <w:sz w:val="18"/>
      <w:szCs w:val="18"/>
    </w:rPr>
  </w:style>
  <w:style w:type="paragraph" w:styleId="a4">
    <w:name w:val="annotation text"/>
    <w:basedOn w:val="a"/>
    <w:link w:val="a5"/>
    <w:rsid w:val="003D39FA"/>
    <w:pPr>
      <w:jc w:val="left"/>
    </w:pPr>
    <w:rPr>
      <w:rFonts w:hAnsi="Century" w:cs="Times New Roman"/>
      <w:sz w:val="22"/>
      <w:szCs w:val="24"/>
    </w:rPr>
  </w:style>
  <w:style w:type="character" w:customStyle="1" w:styleId="a5">
    <w:name w:val="コメント文字列 (文字)"/>
    <w:basedOn w:val="a0"/>
    <w:link w:val="a4"/>
    <w:rsid w:val="003D39FA"/>
    <w:rPr>
      <w:rFonts w:hAnsi="Century" w:cs="Times New Roman"/>
      <w:sz w:val="22"/>
      <w:szCs w:val="24"/>
    </w:rPr>
  </w:style>
  <w:style w:type="paragraph" w:styleId="a6">
    <w:name w:val="Balloon Text"/>
    <w:basedOn w:val="a"/>
    <w:link w:val="a7"/>
    <w:uiPriority w:val="99"/>
    <w:semiHidden/>
    <w:unhideWhenUsed/>
    <w:rsid w:val="003D39F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D39FA"/>
    <w:rPr>
      <w:rFonts w:asciiTheme="majorHAnsi" w:eastAsiaTheme="majorEastAsia" w:hAnsiTheme="majorHAnsi" w:cstheme="majorBidi"/>
      <w:sz w:val="18"/>
      <w:szCs w:val="18"/>
    </w:rPr>
  </w:style>
  <w:style w:type="paragraph" w:styleId="a8">
    <w:name w:val="header"/>
    <w:basedOn w:val="a"/>
    <w:link w:val="a9"/>
    <w:uiPriority w:val="99"/>
    <w:unhideWhenUsed/>
    <w:rsid w:val="00580674"/>
    <w:pPr>
      <w:tabs>
        <w:tab w:val="center" w:pos="4252"/>
        <w:tab w:val="right" w:pos="8504"/>
      </w:tabs>
      <w:snapToGrid w:val="0"/>
    </w:pPr>
  </w:style>
  <w:style w:type="character" w:customStyle="1" w:styleId="a9">
    <w:name w:val="ヘッダー (文字)"/>
    <w:basedOn w:val="a0"/>
    <w:link w:val="a8"/>
    <w:uiPriority w:val="99"/>
    <w:rsid w:val="00580674"/>
  </w:style>
  <w:style w:type="paragraph" w:styleId="aa">
    <w:name w:val="footer"/>
    <w:basedOn w:val="a"/>
    <w:link w:val="ab"/>
    <w:uiPriority w:val="99"/>
    <w:unhideWhenUsed/>
    <w:rsid w:val="00580674"/>
    <w:pPr>
      <w:tabs>
        <w:tab w:val="center" w:pos="4252"/>
        <w:tab w:val="right" w:pos="8504"/>
      </w:tabs>
      <w:snapToGrid w:val="0"/>
    </w:pPr>
  </w:style>
  <w:style w:type="character" w:customStyle="1" w:styleId="ab">
    <w:name w:val="フッター (文字)"/>
    <w:basedOn w:val="a0"/>
    <w:link w:val="aa"/>
    <w:uiPriority w:val="99"/>
    <w:rsid w:val="00580674"/>
  </w:style>
  <w:style w:type="paragraph" w:styleId="ac">
    <w:name w:val="List Paragraph"/>
    <w:basedOn w:val="a"/>
    <w:uiPriority w:val="34"/>
    <w:qFormat/>
    <w:rsid w:val="005806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2026-05-19T04:37:00Z</dcterms:created>
  <dcterms:modified xsi:type="dcterms:W3CDTF">2026-05-19T04:37:00Z</dcterms:modified>
</cp:coreProperties>
</file>